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00CA1F">
      <w:pPr>
        <w:widowControl/>
        <w:spacing w:line="560" w:lineRule="exact"/>
        <w:rPr>
          <w:rFonts w:hint="eastAsia" w:ascii="Times New Roman" w:hAnsi="Times New Roman" w:eastAsia="黑体"/>
          <w:sz w:val="32"/>
          <w:szCs w:val="32"/>
          <w:lang w:val="en-US" w:eastAsia="zh-CN"/>
        </w:rPr>
      </w:pPr>
      <w:r>
        <w:rPr>
          <w:rFonts w:hint="eastAsia" w:ascii="Times New Roman" w:hAnsi="Times New Roman" w:eastAsia="黑体"/>
          <w:sz w:val="32"/>
          <w:szCs w:val="32"/>
          <w:lang w:val="en-US" w:eastAsia="zh-CN"/>
        </w:rPr>
        <w:t>附件</w:t>
      </w:r>
    </w:p>
    <w:p w14:paraId="4B56C71A">
      <w:pPr>
        <w:spacing w:line="560" w:lineRule="exact"/>
        <w:rPr>
          <w:rFonts w:ascii="Times New Roman" w:hAnsi="Times New Roman" w:eastAsia="黑体"/>
          <w:sz w:val="40"/>
          <w:szCs w:val="40"/>
        </w:rPr>
      </w:pPr>
    </w:p>
    <w:p w14:paraId="33EB13CD">
      <w:pPr>
        <w:spacing w:line="480" w:lineRule="auto"/>
        <w:jc w:val="center"/>
        <w:rPr>
          <w:rFonts w:ascii="Times New Roman" w:hAnsi="Times New Roman" w:eastAsia="方正小标宋简体" w:cs="宋体"/>
          <w:sz w:val="40"/>
          <w:szCs w:val="40"/>
        </w:rPr>
      </w:pPr>
      <w:r>
        <w:rPr>
          <w:rFonts w:hint="eastAsia" w:ascii="Times New Roman" w:hAnsi="Times New Roman" w:eastAsia="方正小标宋简体" w:cs="宋体"/>
          <w:sz w:val="40"/>
          <w:szCs w:val="40"/>
        </w:rPr>
        <w:t>2025中国物流与采购联合会“数据要素×”</w:t>
      </w:r>
    </w:p>
    <w:p w14:paraId="5B2100FE">
      <w:pPr>
        <w:spacing w:line="480" w:lineRule="auto"/>
        <w:jc w:val="center"/>
        <w:rPr>
          <w:rFonts w:ascii="Times New Roman" w:hAnsi="Times New Roman" w:eastAsia="黑体"/>
          <w:sz w:val="44"/>
          <w:szCs w:val="32"/>
        </w:rPr>
      </w:pPr>
      <w:r>
        <w:rPr>
          <w:rFonts w:hint="eastAsia" w:ascii="Times New Roman" w:hAnsi="Times New Roman" w:eastAsia="方正小标宋简体" w:cs="宋体"/>
          <w:sz w:val="40"/>
          <w:szCs w:val="40"/>
        </w:rPr>
        <w:t>交通运输解决方案大赛</w:t>
      </w:r>
    </w:p>
    <w:p w14:paraId="1C2FF43B">
      <w:pPr>
        <w:spacing w:line="560" w:lineRule="exact"/>
        <w:rPr>
          <w:rFonts w:ascii="Times New Roman" w:hAnsi="Times New Roman" w:eastAsia="仿宋_GB2312"/>
          <w:sz w:val="32"/>
          <w:szCs w:val="32"/>
        </w:rPr>
      </w:pPr>
    </w:p>
    <w:p w14:paraId="3B0F9DE2">
      <w:pPr>
        <w:widowControl/>
        <w:autoSpaceDN w:val="0"/>
        <w:spacing w:line="560" w:lineRule="exact"/>
        <w:ind w:firstLine="723"/>
        <w:jc w:val="center"/>
        <w:rPr>
          <w:rFonts w:ascii="Times New Roman" w:hAnsi="Times New Roman" w:eastAsia="楷体_GB2312"/>
          <w:b/>
          <w:kern w:val="0"/>
          <w:sz w:val="36"/>
        </w:rPr>
      </w:pPr>
    </w:p>
    <w:p w14:paraId="6128C18A">
      <w:pPr>
        <w:widowControl/>
        <w:autoSpaceDN w:val="0"/>
        <w:spacing w:line="560" w:lineRule="exact"/>
        <w:ind w:firstLine="723"/>
        <w:jc w:val="center"/>
        <w:rPr>
          <w:rFonts w:ascii="Times New Roman" w:hAnsi="Times New Roman" w:eastAsia="楷体_GB2312"/>
          <w:b/>
          <w:kern w:val="0"/>
          <w:sz w:val="36"/>
        </w:rPr>
      </w:pPr>
    </w:p>
    <w:p w14:paraId="50484639">
      <w:pPr>
        <w:rPr>
          <w:rFonts w:ascii="Times New Roman" w:hAnsi="Times New Roman" w:eastAsia="黑体"/>
          <w:sz w:val="32"/>
        </w:rPr>
      </w:pPr>
      <w:r>
        <w:rPr>
          <w:rFonts w:hint="eastAsia" w:ascii="Times New Roman" w:hAnsi="Times New Roman" w:eastAsia="黑体"/>
          <w:sz w:val="32"/>
        </w:rPr>
        <w:t>解决方案名称：</w:t>
      </w:r>
      <w:r>
        <w:rPr>
          <w:rFonts w:ascii="Times New Roman" w:hAnsi="Times New Roman" w:eastAsia="黑体"/>
          <w:sz w:val="32"/>
          <w:u w:val="single"/>
        </w:rPr>
        <w:t xml:space="preserve">                                      </w:t>
      </w:r>
    </w:p>
    <w:p w14:paraId="7FBACA00">
      <w:pPr>
        <w:widowControl/>
        <w:wordWrap w:val="0"/>
        <w:autoSpaceDN w:val="0"/>
        <w:spacing w:line="560" w:lineRule="exact"/>
        <w:rPr>
          <w:rFonts w:ascii="Times New Roman" w:hAnsi="Times New Roman" w:eastAsia="仿宋_GB2312" w:cs="仿宋_GB2312"/>
          <w:kern w:val="0"/>
          <w:sz w:val="36"/>
        </w:rPr>
      </w:pPr>
    </w:p>
    <w:p w14:paraId="440E1143">
      <w:pPr>
        <w:widowControl/>
        <w:wordWrap w:val="0"/>
        <w:autoSpaceDN w:val="0"/>
        <w:spacing w:line="560" w:lineRule="exact"/>
        <w:ind w:firstLine="1440" w:firstLineChars="400"/>
        <w:rPr>
          <w:rFonts w:ascii="Times New Roman" w:hAnsi="Times New Roman" w:eastAsia="仿宋_GB2312" w:cs="仿宋_GB2312"/>
          <w:kern w:val="0"/>
          <w:sz w:val="36"/>
        </w:rPr>
      </w:pPr>
    </w:p>
    <w:p w14:paraId="6AB90138">
      <w:pPr>
        <w:widowControl/>
        <w:wordWrap w:val="0"/>
        <w:autoSpaceDN w:val="0"/>
        <w:spacing w:line="560" w:lineRule="exact"/>
        <w:ind w:firstLine="720" w:firstLineChars="200"/>
        <w:rPr>
          <w:rFonts w:ascii="Times New Roman" w:hAnsi="Times New Roman" w:eastAsia="仿宋" w:cs="仿宋_GB2312"/>
        </w:rPr>
      </w:pPr>
      <w:r>
        <w:rPr>
          <w:rFonts w:hint="eastAsia" w:ascii="Times New Roman" w:hAnsi="Times New Roman" w:eastAsia="仿宋" w:cs="仿宋_GB2312"/>
          <w:kern w:val="0"/>
          <w:sz w:val="36"/>
        </w:rPr>
        <w:t>单    位：</w:t>
      </w:r>
      <w:r>
        <w:rPr>
          <w:rFonts w:hint="eastAsia" w:ascii="Times New Roman" w:hAnsi="Times New Roman" w:eastAsia="仿宋" w:cs="仿宋_GB2312"/>
          <w:kern w:val="0"/>
          <w:sz w:val="36"/>
          <w:u w:val="single"/>
        </w:rPr>
        <w:t xml:space="preserve">                  （盖章）</w:t>
      </w:r>
    </w:p>
    <w:p w14:paraId="56709EEE">
      <w:pPr>
        <w:widowControl/>
        <w:wordWrap w:val="0"/>
        <w:autoSpaceDN w:val="0"/>
        <w:spacing w:line="560" w:lineRule="exact"/>
        <w:ind w:firstLine="720" w:firstLineChars="200"/>
        <w:rPr>
          <w:rFonts w:ascii="Times New Roman" w:hAnsi="Times New Roman" w:eastAsia="仿宋" w:cs="仿宋_GB2312"/>
        </w:rPr>
      </w:pPr>
      <w:r>
        <w:rPr>
          <w:rFonts w:hint="eastAsia" w:ascii="Times New Roman" w:hAnsi="Times New Roman" w:eastAsia="仿宋" w:cs="仿宋_GB2312"/>
          <w:kern w:val="0"/>
          <w:sz w:val="36"/>
        </w:rPr>
        <w:t>联 系 人：</w:t>
      </w:r>
      <w:r>
        <w:rPr>
          <w:rFonts w:hint="eastAsia" w:ascii="Times New Roman" w:hAnsi="Times New Roman" w:eastAsia="仿宋" w:cs="仿宋_GB2312"/>
          <w:kern w:val="0"/>
          <w:sz w:val="36"/>
          <w:u w:val="single"/>
        </w:rPr>
        <w:t xml:space="preserve">                          </w:t>
      </w:r>
    </w:p>
    <w:p w14:paraId="398DE548">
      <w:pPr>
        <w:widowControl/>
        <w:wordWrap w:val="0"/>
        <w:autoSpaceDN w:val="0"/>
        <w:spacing w:line="560" w:lineRule="exact"/>
        <w:ind w:firstLine="720" w:firstLineChars="200"/>
        <w:rPr>
          <w:rFonts w:ascii="Times New Roman" w:hAnsi="Times New Roman" w:eastAsia="仿宋" w:cs="仿宋_GB2312"/>
          <w:u w:val="single"/>
        </w:rPr>
      </w:pPr>
      <w:r>
        <w:rPr>
          <w:rFonts w:hint="eastAsia" w:ascii="Times New Roman" w:hAnsi="Times New Roman" w:eastAsia="仿宋" w:cs="仿宋_GB2312"/>
          <w:kern w:val="0"/>
          <w:sz w:val="36"/>
        </w:rPr>
        <w:t>联系电话：</w:t>
      </w:r>
      <w:r>
        <w:rPr>
          <w:rFonts w:hint="eastAsia" w:ascii="Times New Roman" w:hAnsi="Times New Roman" w:eastAsia="仿宋" w:cs="仿宋_GB2312"/>
          <w:kern w:val="0"/>
          <w:sz w:val="36"/>
          <w:u w:val="single"/>
        </w:rPr>
        <w:t xml:space="preserve">                          </w:t>
      </w:r>
    </w:p>
    <w:p w14:paraId="13A1C650">
      <w:pPr>
        <w:rPr>
          <w:rFonts w:ascii="Times New Roman" w:hAnsi="Times New Roman"/>
        </w:rPr>
      </w:pPr>
    </w:p>
    <w:p w14:paraId="4041A5A8">
      <w:pPr>
        <w:rPr>
          <w:rFonts w:ascii="Times New Roman" w:hAnsi="Times New Roman"/>
        </w:rPr>
      </w:pPr>
    </w:p>
    <w:p w14:paraId="317CF985">
      <w:pPr>
        <w:rPr>
          <w:rFonts w:ascii="Times New Roman" w:hAnsi="Times New Roman"/>
        </w:rPr>
      </w:pPr>
    </w:p>
    <w:p w14:paraId="227D34D7">
      <w:pPr>
        <w:tabs>
          <w:tab w:val="left" w:pos="5220"/>
        </w:tabs>
        <w:jc w:val="center"/>
        <w:rPr>
          <w:rFonts w:ascii="Times New Roman" w:hAnsi="Times New Roman"/>
          <w:sz w:val="18"/>
          <w:szCs w:val="18"/>
        </w:rPr>
      </w:pPr>
      <w:r>
        <w:rPr>
          <w:rFonts w:hint="eastAsia" w:ascii="Times New Roman" w:hAnsi="Times New Roman" w:eastAsia="黑体"/>
          <w:sz w:val="32"/>
          <w:szCs w:val="32"/>
        </w:rPr>
        <w:t>中国物流与采购联合会编制</w:t>
      </w:r>
    </w:p>
    <w:p w14:paraId="3860E78F">
      <w:pPr>
        <w:tabs>
          <w:tab w:val="left" w:pos="5220"/>
        </w:tabs>
        <w:jc w:val="center"/>
        <w:rPr>
          <w:rFonts w:hint="eastAsia" w:ascii="Times New Roman" w:hAnsi="Times New Roman" w:eastAsia="黑体"/>
          <w:sz w:val="32"/>
          <w:szCs w:val="32"/>
        </w:rPr>
      </w:pPr>
      <w:r>
        <w:rPr>
          <w:rFonts w:hint="eastAsia" w:ascii="Times New Roman" w:hAnsi="Times New Roman" w:eastAsia="黑体"/>
          <w:sz w:val="32"/>
          <w:szCs w:val="32"/>
        </w:rPr>
        <w:t>202</w:t>
      </w:r>
      <w:r>
        <w:rPr>
          <w:rFonts w:ascii="Times New Roman" w:hAnsi="Times New Roman" w:eastAsia="黑体"/>
          <w:sz w:val="32"/>
          <w:szCs w:val="32"/>
        </w:rPr>
        <w:t>5</w:t>
      </w:r>
      <w:r>
        <w:rPr>
          <w:rFonts w:hint="eastAsia" w:ascii="Times New Roman" w:hAnsi="Times New Roman" w:eastAsia="黑体"/>
          <w:sz w:val="32"/>
          <w:szCs w:val="32"/>
        </w:rPr>
        <w:t>年4月</w:t>
      </w:r>
    </w:p>
    <w:p w14:paraId="3D0C4CD1">
      <w:pPr>
        <w:tabs>
          <w:tab w:val="left" w:pos="5220"/>
        </w:tabs>
        <w:jc w:val="center"/>
        <w:rPr>
          <w:rFonts w:hint="eastAsia" w:ascii="Times New Roman" w:hAnsi="Times New Roman" w:eastAsia="黑体"/>
          <w:sz w:val="32"/>
          <w:szCs w:val="32"/>
        </w:rPr>
      </w:pPr>
      <w:bookmarkStart w:id="0" w:name="_GoBack"/>
      <w:bookmarkEnd w:id="0"/>
    </w:p>
    <w:p w14:paraId="78A02F6A">
      <w:pPr>
        <w:spacing w:line="560" w:lineRule="exact"/>
        <w:jc w:val="center"/>
        <w:rPr>
          <w:rFonts w:ascii="Times New Roman" w:hAnsi="Times New Roman" w:eastAsia="黑体" w:cs="方正仿宋_GBK"/>
          <w:sz w:val="44"/>
          <w:szCs w:val="36"/>
        </w:rPr>
      </w:pPr>
      <w:r>
        <w:rPr>
          <w:rFonts w:hint="eastAsia" w:ascii="Times New Roman" w:hAnsi="Times New Roman" w:eastAsia="黑体" w:cs="方正仿宋_GBK"/>
          <w:sz w:val="44"/>
          <w:szCs w:val="36"/>
        </w:rPr>
        <w:t>填 写 说 明</w:t>
      </w:r>
    </w:p>
    <w:p w14:paraId="3447E6E0">
      <w:pPr>
        <w:spacing w:line="560" w:lineRule="exact"/>
        <w:jc w:val="center"/>
        <w:rPr>
          <w:rFonts w:ascii="Times New Roman" w:hAnsi="Times New Roman" w:eastAsia="黑体"/>
          <w:sz w:val="44"/>
          <w:szCs w:val="36"/>
        </w:rPr>
      </w:pPr>
    </w:p>
    <w:p w14:paraId="4570F278">
      <w:pPr>
        <w:spacing w:after="0" w:line="600" w:lineRule="exact"/>
        <w:ind w:firstLine="640" w:firstLineChars="200"/>
        <w:jc w:val="both"/>
        <w:rPr>
          <w:rFonts w:ascii="Times New Roman" w:hAnsi="Times New Roman" w:eastAsia="仿宋" w:cs="仿宋_GB2312"/>
          <w:sz w:val="32"/>
          <w:szCs w:val="32"/>
        </w:rPr>
      </w:pPr>
      <w:r>
        <w:rPr>
          <w:rFonts w:hint="eastAsia" w:ascii="Times New Roman" w:hAnsi="Times New Roman" w:eastAsia="仿宋" w:cs="仿宋_GB2312"/>
          <w:sz w:val="32"/>
          <w:szCs w:val="32"/>
        </w:rPr>
        <w:t>一、填写单位应仔细阅读《关于举办“2025中国物流与采购联合会‘数据要素×’交通运输解决方案大赛”的通知》，如实、详细地填写每一部分内容。</w:t>
      </w:r>
    </w:p>
    <w:p w14:paraId="1912D04B">
      <w:pPr>
        <w:spacing w:after="0" w:line="600" w:lineRule="exact"/>
        <w:ind w:firstLine="640" w:firstLineChars="200"/>
        <w:jc w:val="both"/>
        <w:rPr>
          <w:rFonts w:ascii="Times New Roman" w:hAnsi="Times New Roman" w:eastAsia="仿宋" w:cs="仿宋_GB2312"/>
          <w:sz w:val="32"/>
          <w:szCs w:val="32"/>
        </w:rPr>
      </w:pPr>
      <w:r>
        <w:rPr>
          <w:rFonts w:hint="eastAsia" w:ascii="Times New Roman" w:hAnsi="Times New Roman" w:eastAsia="仿宋" w:cs="仿宋_GB2312"/>
          <w:sz w:val="32"/>
          <w:szCs w:val="32"/>
        </w:rPr>
        <w:t>二、原则上，填写单位的解决方案需拥有自主知识产权，对提供的全部资料的真实性负责，并签署单位责任声明。</w:t>
      </w:r>
    </w:p>
    <w:p w14:paraId="01CD99E7">
      <w:pPr>
        <w:spacing w:after="0" w:line="600" w:lineRule="exact"/>
        <w:ind w:firstLine="640" w:firstLineChars="200"/>
        <w:jc w:val="both"/>
        <w:rPr>
          <w:rFonts w:ascii="Times New Roman" w:hAnsi="Times New Roman" w:eastAsia="仿宋" w:cs="仿宋"/>
          <w:sz w:val="32"/>
          <w:szCs w:val="32"/>
        </w:rPr>
      </w:pPr>
      <w:r>
        <w:rPr>
          <w:rFonts w:hint="eastAsia" w:ascii="Times New Roman" w:hAnsi="Times New Roman" w:eastAsia="仿宋" w:cs="仿宋_GB2312"/>
          <w:sz w:val="32"/>
          <w:szCs w:val="32"/>
        </w:rPr>
        <w:t>三、填写材料要求描述详实、重点突出、表述准确、逻辑性强、具有较强可读性（可结合图、表</w:t>
      </w:r>
      <w:r>
        <w:rPr>
          <w:rFonts w:ascii="Times New Roman" w:hAnsi="Times New Roman" w:eastAsia="仿宋" w:cs="仿宋_GB2312"/>
          <w:sz w:val="32"/>
          <w:szCs w:val="32"/>
        </w:rPr>
        <w:t>、网站</w:t>
      </w:r>
      <w:r>
        <w:rPr>
          <w:rFonts w:hint="eastAsia" w:ascii="Times New Roman" w:hAnsi="Times New Roman" w:eastAsia="仿宋" w:cs="仿宋_GB2312"/>
          <w:sz w:val="32"/>
          <w:szCs w:val="32"/>
        </w:rPr>
        <w:t>等表达方式），既包括实践内容，又涵盖理论剖</w:t>
      </w:r>
      <w:r>
        <w:rPr>
          <w:rFonts w:hint="eastAsia" w:ascii="Times New Roman" w:hAnsi="Times New Roman" w:eastAsia="仿宋" w:cs="仿宋"/>
          <w:sz w:val="32"/>
          <w:szCs w:val="32"/>
        </w:rPr>
        <w:t>析，杜绝虚构和夸大。</w:t>
      </w:r>
    </w:p>
    <w:p w14:paraId="4795DF6D">
      <w:pPr>
        <w:spacing w:after="0" w:line="600" w:lineRule="exact"/>
        <w:ind w:firstLine="640" w:firstLineChars="200"/>
        <w:jc w:val="both"/>
        <w:rPr>
          <w:rFonts w:ascii="Times New Roman" w:hAnsi="Times New Roman" w:eastAsia="仿宋" w:cs="仿宋"/>
          <w:sz w:val="32"/>
          <w:szCs w:val="32"/>
        </w:rPr>
      </w:pPr>
      <w:r>
        <w:rPr>
          <w:rFonts w:hint="eastAsia" w:ascii="Times New Roman" w:hAnsi="Times New Roman" w:eastAsia="仿宋" w:cs="仿宋"/>
          <w:sz w:val="32"/>
          <w:szCs w:val="32"/>
        </w:rPr>
        <w:t>四、请填写单位将本材料可编辑版本以及加盖公章后的扫描版本发送至中国物流与采购联合会物流信息服务平台分会邮箱（cflpwlb@cflp.org.cn）。</w:t>
      </w:r>
    </w:p>
    <w:p w14:paraId="5BA92E64">
      <w:pPr>
        <w:rPr>
          <w:rFonts w:ascii="Times New Roman" w:hAnsi="Times New Roman" w:eastAsia="黑体" w:cs="黑体"/>
          <w:sz w:val="32"/>
          <w:szCs w:val="32"/>
        </w:rPr>
      </w:pPr>
      <w:r>
        <w:rPr>
          <w:rFonts w:hint="eastAsia" w:ascii="Times New Roman" w:hAnsi="Times New Roman" w:eastAsia="黑体" w:cs="黑体"/>
          <w:sz w:val="32"/>
          <w:szCs w:val="32"/>
        </w:rPr>
        <w:br w:type="page"/>
      </w:r>
    </w:p>
    <w:p w14:paraId="0465A25A">
      <w:pPr>
        <w:spacing w:line="560" w:lineRule="exact"/>
        <w:ind w:firstLine="640" w:firstLineChars="200"/>
        <w:rPr>
          <w:rFonts w:ascii="Times New Roman" w:hAnsi="Times New Roman" w:eastAsia="黑体" w:cs="黑体"/>
          <w:sz w:val="32"/>
          <w:szCs w:val="32"/>
        </w:rPr>
      </w:pPr>
      <w:r>
        <w:rPr>
          <w:rFonts w:hint="eastAsia" w:ascii="Times New Roman" w:hAnsi="Times New Roman" w:eastAsia="黑体" w:cs="黑体"/>
          <w:sz w:val="32"/>
          <w:szCs w:val="32"/>
        </w:rPr>
        <w:t>一、基本信息</w:t>
      </w:r>
    </w:p>
    <w:tbl>
      <w:tblPr>
        <w:tblStyle w:val="21"/>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101"/>
        <w:gridCol w:w="868"/>
        <w:gridCol w:w="1740"/>
        <w:gridCol w:w="1057"/>
        <w:gridCol w:w="342"/>
        <w:gridCol w:w="1104"/>
        <w:gridCol w:w="2156"/>
      </w:tblGrid>
      <w:tr w14:paraId="1D584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1973" w:type="dxa"/>
            <w:gridSpan w:val="2"/>
            <w:vAlign w:val="center"/>
          </w:tcPr>
          <w:p w14:paraId="4A11F903">
            <w:pPr>
              <w:snapToGrid w:val="0"/>
              <w:spacing w:before="62" w:beforeLines="20"/>
              <w:jc w:val="center"/>
              <w:rPr>
                <w:rFonts w:ascii="Times New Roman" w:hAnsi="Times New Roman" w:eastAsia="仿宋"/>
                <w:sz w:val="28"/>
                <w:szCs w:val="28"/>
              </w:rPr>
            </w:pPr>
            <w:r>
              <w:rPr>
                <w:rFonts w:hint="eastAsia" w:ascii="Times New Roman" w:hAnsi="Times New Roman" w:eastAsia="仿宋" w:cs="Times New Roman"/>
                <w:sz w:val="28"/>
                <w:szCs w:val="28"/>
              </w:rPr>
              <w:t>解决方案名称</w:t>
            </w:r>
          </w:p>
        </w:tc>
        <w:tc>
          <w:tcPr>
            <w:tcW w:w="7267" w:type="dxa"/>
            <w:gridSpan w:val="6"/>
          </w:tcPr>
          <w:p w14:paraId="2E8AC946">
            <w:pPr>
              <w:adjustRightInd w:val="0"/>
              <w:snapToGrid w:val="0"/>
              <w:spacing w:before="62" w:beforeLines="20"/>
              <w:rPr>
                <w:rFonts w:ascii="Times New Roman" w:hAnsi="Times New Roman" w:eastAsia="仿宋"/>
                <w:sz w:val="28"/>
                <w:szCs w:val="28"/>
              </w:rPr>
            </w:pPr>
          </w:p>
        </w:tc>
      </w:tr>
      <w:tr w14:paraId="7B88E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1973" w:type="dxa"/>
            <w:gridSpan w:val="2"/>
            <w:vAlign w:val="center"/>
          </w:tcPr>
          <w:p w14:paraId="5F7A1006">
            <w:pPr>
              <w:snapToGrid w:val="0"/>
              <w:spacing w:before="62" w:beforeLines="20"/>
              <w:jc w:val="center"/>
              <w:rPr>
                <w:rFonts w:ascii="Times New Roman" w:hAnsi="Times New Roman" w:eastAsia="仿宋"/>
                <w:sz w:val="28"/>
                <w:szCs w:val="28"/>
              </w:rPr>
            </w:pPr>
            <w:r>
              <w:rPr>
                <w:rFonts w:ascii="Times New Roman" w:hAnsi="Times New Roman" w:eastAsia="仿宋" w:cs="Times New Roman"/>
                <w:sz w:val="28"/>
                <w:szCs w:val="28"/>
              </w:rPr>
              <w:t>单位名称</w:t>
            </w:r>
          </w:p>
        </w:tc>
        <w:tc>
          <w:tcPr>
            <w:tcW w:w="3665" w:type="dxa"/>
            <w:gridSpan w:val="3"/>
          </w:tcPr>
          <w:p w14:paraId="68C5A91E">
            <w:pPr>
              <w:snapToGrid w:val="0"/>
              <w:spacing w:before="62" w:beforeLines="20"/>
              <w:rPr>
                <w:rFonts w:ascii="Times New Roman" w:hAnsi="Times New Roman" w:eastAsia="仿宋"/>
                <w:sz w:val="28"/>
                <w:szCs w:val="28"/>
              </w:rPr>
            </w:pPr>
          </w:p>
        </w:tc>
        <w:tc>
          <w:tcPr>
            <w:tcW w:w="1446" w:type="dxa"/>
            <w:gridSpan w:val="2"/>
            <w:vAlign w:val="center"/>
          </w:tcPr>
          <w:p w14:paraId="01F5D62B">
            <w:pPr>
              <w:adjustRightInd w:val="0"/>
              <w:snapToGrid w:val="0"/>
              <w:spacing w:before="62" w:beforeLines="20"/>
              <w:rPr>
                <w:rFonts w:ascii="Times New Roman" w:hAnsi="Times New Roman" w:eastAsia="仿宋"/>
                <w:sz w:val="28"/>
                <w:szCs w:val="28"/>
              </w:rPr>
            </w:pPr>
            <w:r>
              <w:rPr>
                <w:rFonts w:ascii="Times New Roman" w:hAnsi="Times New Roman" w:eastAsia="仿宋" w:cs="Times New Roman"/>
                <w:sz w:val="28"/>
                <w:szCs w:val="28"/>
              </w:rPr>
              <w:t>成立时间</w:t>
            </w:r>
          </w:p>
        </w:tc>
        <w:tc>
          <w:tcPr>
            <w:tcW w:w="2156" w:type="dxa"/>
            <w:vAlign w:val="center"/>
          </w:tcPr>
          <w:p w14:paraId="4F25E32C">
            <w:pPr>
              <w:adjustRightInd w:val="0"/>
              <w:snapToGrid w:val="0"/>
              <w:spacing w:before="62" w:beforeLines="20"/>
              <w:rPr>
                <w:rFonts w:ascii="Times New Roman" w:hAnsi="Times New Roman" w:eastAsia="仿宋"/>
                <w:sz w:val="28"/>
                <w:szCs w:val="28"/>
              </w:rPr>
            </w:pPr>
          </w:p>
        </w:tc>
      </w:tr>
      <w:tr w14:paraId="55646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73" w:type="dxa"/>
            <w:gridSpan w:val="2"/>
            <w:vAlign w:val="center"/>
          </w:tcPr>
          <w:p w14:paraId="4E2AD165">
            <w:pPr>
              <w:snapToGrid w:val="0"/>
              <w:spacing w:before="62" w:beforeLines="20"/>
              <w:jc w:val="center"/>
              <w:rPr>
                <w:rFonts w:ascii="Times New Roman" w:hAnsi="Times New Roman" w:eastAsia="仿宋"/>
                <w:sz w:val="28"/>
                <w:szCs w:val="28"/>
              </w:rPr>
            </w:pPr>
            <w:r>
              <w:rPr>
                <w:rFonts w:ascii="Times New Roman" w:hAnsi="Times New Roman" w:eastAsia="仿宋" w:cs="Times New Roman"/>
                <w:sz w:val="28"/>
                <w:szCs w:val="28"/>
              </w:rPr>
              <w:t>单位性质</w:t>
            </w:r>
          </w:p>
        </w:tc>
        <w:tc>
          <w:tcPr>
            <w:tcW w:w="7267" w:type="dxa"/>
            <w:gridSpan w:val="6"/>
          </w:tcPr>
          <w:p w14:paraId="36181A69">
            <w:pPr>
              <w:adjustRightInd w:val="0"/>
              <w:snapToGrid w:val="0"/>
              <w:spacing w:before="62" w:beforeLines="20"/>
              <w:rPr>
                <w:rFonts w:ascii="Times New Roman" w:hAnsi="Times New Roman" w:eastAsia="仿宋"/>
                <w:sz w:val="28"/>
                <w:szCs w:val="28"/>
              </w:rPr>
            </w:pPr>
            <w:r>
              <w:rPr>
                <w:rFonts w:ascii="Times New Roman" w:hAnsi="Times New Roman" w:eastAsia="仿宋" w:cs="Times New Roman"/>
                <w:sz w:val="28"/>
                <w:szCs w:val="28"/>
              </w:rPr>
              <w:t>□</w:t>
            </w:r>
            <w:r>
              <w:rPr>
                <w:rFonts w:hint="eastAsia" w:ascii="Times New Roman" w:hAnsi="Times New Roman" w:eastAsia="仿宋"/>
                <w:sz w:val="28"/>
                <w:szCs w:val="28"/>
              </w:rPr>
              <w:t xml:space="preserve">综合服务型物流企业 </w:t>
            </w:r>
            <w:r>
              <w:rPr>
                <w:rFonts w:hint="eastAsia" w:ascii="Times New Roman" w:hAnsi="Times New Roman" w:eastAsia="仿宋" w:cs="Times New Roman"/>
                <w:sz w:val="28"/>
                <w:szCs w:val="28"/>
              </w:rPr>
              <w:t>□</w:t>
            </w:r>
            <w:r>
              <w:rPr>
                <w:rFonts w:hint="eastAsia" w:ascii="Times New Roman" w:hAnsi="Times New Roman" w:eastAsia="仿宋"/>
                <w:sz w:val="28"/>
                <w:szCs w:val="28"/>
              </w:rPr>
              <w:t xml:space="preserve">运输型物流企业 </w:t>
            </w:r>
          </w:p>
          <w:p w14:paraId="5FBF08A6">
            <w:pPr>
              <w:adjustRightInd w:val="0"/>
              <w:snapToGrid w:val="0"/>
              <w:spacing w:before="62" w:beforeLines="20"/>
              <w:rPr>
                <w:rFonts w:ascii="Times New Roman" w:hAnsi="Times New Roman" w:eastAsia="仿宋"/>
                <w:sz w:val="28"/>
                <w:szCs w:val="28"/>
              </w:rPr>
            </w:pPr>
            <w:r>
              <w:rPr>
                <w:rFonts w:hint="eastAsia" w:ascii="Times New Roman" w:hAnsi="Times New Roman" w:eastAsia="仿宋" w:cs="Times New Roman"/>
                <w:sz w:val="28"/>
                <w:szCs w:val="28"/>
              </w:rPr>
              <w:t>□</w:t>
            </w:r>
            <w:r>
              <w:rPr>
                <w:rFonts w:hint="eastAsia" w:ascii="Times New Roman" w:hAnsi="Times New Roman" w:eastAsia="仿宋"/>
                <w:sz w:val="28"/>
                <w:szCs w:val="28"/>
              </w:rPr>
              <w:t xml:space="preserve">物流平台企业 </w:t>
            </w:r>
            <w:r>
              <w:rPr>
                <w:rFonts w:hint="eastAsia" w:ascii="Times New Roman" w:hAnsi="Times New Roman" w:eastAsia="仿宋" w:cs="Times New Roman"/>
                <w:sz w:val="28"/>
                <w:szCs w:val="28"/>
              </w:rPr>
              <w:t>□</w:t>
            </w:r>
            <w:r>
              <w:rPr>
                <w:rFonts w:hint="eastAsia" w:ascii="Times New Roman" w:hAnsi="Times New Roman" w:eastAsia="仿宋"/>
                <w:sz w:val="28"/>
                <w:szCs w:val="28"/>
              </w:rPr>
              <w:t xml:space="preserve">物流技术装备企业 </w:t>
            </w:r>
          </w:p>
          <w:p w14:paraId="5BAFFBA9">
            <w:pPr>
              <w:adjustRightInd w:val="0"/>
              <w:snapToGrid w:val="0"/>
              <w:spacing w:before="62" w:beforeLines="20"/>
              <w:rPr>
                <w:rFonts w:ascii="Times New Roman" w:hAnsi="Times New Roman" w:eastAsia="仿宋"/>
                <w:sz w:val="28"/>
                <w:szCs w:val="28"/>
              </w:rPr>
            </w:pPr>
            <w:r>
              <w:rPr>
                <w:rFonts w:hint="eastAsia" w:ascii="Times New Roman" w:hAnsi="Times New Roman" w:eastAsia="仿宋" w:cs="Times New Roman"/>
                <w:sz w:val="28"/>
                <w:szCs w:val="28"/>
              </w:rPr>
              <w:t>□</w:t>
            </w:r>
            <w:r>
              <w:rPr>
                <w:rFonts w:hint="eastAsia" w:ascii="Times New Roman" w:hAnsi="Times New Roman" w:eastAsia="仿宋"/>
                <w:sz w:val="28"/>
                <w:szCs w:val="28"/>
              </w:rPr>
              <w:t>大专院校、科研院所</w:t>
            </w:r>
          </w:p>
          <w:p w14:paraId="095678C9">
            <w:pPr>
              <w:adjustRightInd w:val="0"/>
              <w:snapToGrid w:val="0"/>
              <w:spacing w:before="62" w:beforeLines="20"/>
              <w:rPr>
                <w:rFonts w:ascii="Times New Roman" w:hAnsi="Times New Roman" w:eastAsia="仿宋" w:cs="Times New Roman"/>
                <w:sz w:val="28"/>
                <w:szCs w:val="28"/>
              </w:rPr>
            </w:pPr>
            <w:r>
              <w:rPr>
                <w:rFonts w:ascii="Times New Roman" w:hAnsi="Times New Roman" w:eastAsia="仿宋" w:cs="Times New Roman"/>
                <w:sz w:val="28"/>
                <w:szCs w:val="28"/>
              </w:rPr>
              <w:t>□其他</w:t>
            </w:r>
            <w:r>
              <w:rPr>
                <w:rFonts w:hint="eastAsia" w:ascii="Times New Roman" w:hAnsi="Times New Roman" w:eastAsia="仿宋"/>
                <w:sz w:val="28"/>
                <w:szCs w:val="28"/>
                <w:u w:val="single"/>
              </w:rPr>
              <w:t xml:space="preserve"> </w:t>
            </w:r>
            <w:r>
              <w:rPr>
                <w:rFonts w:ascii="Times New Roman" w:hAnsi="Times New Roman" w:eastAsia="仿宋"/>
                <w:sz w:val="28"/>
                <w:szCs w:val="28"/>
                <w:u w:val="single"/>
              </w:rPr>
              <w:t xml:space="preserve">          </w:t>
            </w:r>
            <w:r>
              <w:rPr>
                <w:rFonts w:ascii="Times New Roman" w:hAnsi="Times New Roman" w:eastAsia="仿宋" w:cs="Times New Roman"/>
                <w:sz w:val="28"/>
                <w:szCs w:val="28"/>
              </w:rPr>
              <w:t>（</w:t>
            </w:r>
            <w:r>
              <w:rPr>
                <w:rFonts w:hint="eastAsia" w:ascii="Times New Roman" w:hAnsi="Times New Roman" w:eastAsia="仿宋" w:cs="Times New Roman"/>
                <w:sz w:val="28"/>
                <w:szCs w:val="28"/>
              </w:rPr>
              <w:t>请注明</w:t>
            </w:r>
            <w:r>
              <w:rPr>
                <w:rFonts w:ascii="Times New Roman" w:hAnsi="Times New Roman" w:eastAsia="仿宋" w:cs="Times New Roman"/>
                <w:sz w:val="28"/>
                <w:szCs w:val="28"/>
              </w:rPr>
              <w:t>）</w:t>
            </w:r>
          </w:p>
        </w:tc>
      </w:tr>
      <w:tr w14:paraId="21D24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73" w:type="dxa"/>
            <w:gridSpan w:val="2"/>
            <w:vAlign w:val="center"/>
          </w:tcPr>
          <w:p w14:paraId="084ADC54">
            <w:pPr>
              <w:snapToGrid w:val="0"/>
              <w:spacing w:before="62" w:beforeLines="20"/>
              <w:jc w:val="center"/>
              <w:rPr>
                <w:rFonts w:ascii="Times New Roman" w:hAnsi="Times New Roman" w:eastAsia="仿宋"/>
                <w:sz w:val="28"/>
                <w:szCs w:val="28"/>
              </w:rPr>
            </w:pPr>
            <w:r>
              <w:rPr>
                <w:rFonts w:ascii="Times New Roman" w:hAnsi="Times New Roman" w:eastAsia="仿宋" w:cs="Times New Roman"/>
                <w:sz w:val="28"/>
                <w:szCs w:val="28"/>
              </w:rPr>
              <w:t>单位地址</w:t>
            </w:r>
          </w:p>
        </w:tc>
        <w:tc>
          <w:tcPr>
            <w:tcW w:w="7267" w:type="dxa"/>
            <w:gridSpan w:val="6"/>
          </w:tcPr>
          <w:p w14:paraId="3AF34607">
            <w:pPr>
              <w:adjustRightInd w:val="0"/>
              <w:snapToGrid w:val="0"/>
              <w:spacing w:before="62" w:beforeLines="20"/>
              <w:rPr>
                <w:rFonts w:ascii="Times New Roman" w:hAnsi="Times New Roman" w:eastAsia="仿宋"/>
                <w:sz w:val="28"/>
                <w:szCs w:val="28"/>
              </w:rPr>
            </w:pPr>
            <w:r>
              <w:rPr>
                <w:rFonts w:hint="eastAsia" w:ascii="Times New Roman" w:hAnsi="Times New Roman" w:eastAsia="仿宋"/>
                <w:sz w:val="28"/>
                <w:szCs w:val="28"/>
                <w:u w:val="single"/>
              </w:rPr>
              <w:t xml:space="preserve"> </w:t>
            </w:r>
            <w:r>
              <w:rPr>
                <w:rFonts w:ascii="Times New Roman" w:hAnsi="Times New Roman" w:eastAsia="仿宋"/>
                <w:sz w:val="28"/>
                <w:szCs w:val="28"/>
                <w:u w:val="single"/>
              </w:rPr>
              <w:t xml:space="preserve">          </w:t>
            </w:r>
            <w:r>
              <w:rPr>
                <w:rFonts w:hint="eastAsia" w:ascii="Times New Roman" w:hAnsi="Times New Roman" w:eastAsia="仿宋"/>
                <w:sz w:val="28"/>
                <w:szCs w:val="28"/>
              </w:rPr>
              <w:t>省</w:t>
            </w:r>
            <w:r>
              <w:rPr>
                <w:rFonts w:hint="eastAsia" w:ascii="Times New Roman" w:hAnsi="Times New Roman" w:eastAsia="仿宋"/>
                <w:sz w:val="28"/>
                <w:szCs w:val="28"/>
                <w:u w:val="single"/>
              </w:rPr>
              <w:t xml:space="preserve"> </w:t>
            </w:r>
            <w:r>
              <w:rPr>
                <w:rFonts w:ascii="Times New Roman" w:hAnsi="Times New Roman" w:eastAsia="仿宋"/>
                <w:sz w:val="28"/>
                <w:szCs w:val="28"/>
                <w:u w:val="single"/>
              </w:rPr>
              <w:t xml:space="preserve">           </w:t>
            </w:r>
            <w:r>
              <w:rPr>
                <w:rFonts w:hint="eastAsia" w:ascii="Times New Roman" w:hAnsi="Times New Roman" w:eastAsia="仿宋"/>
                <w:sz w:val="28"/>
                <w:szCs w:val="28"/>
              </w:rPr>
              <w:t>市/区</w:t>
            </w:r>
            <w:r>
              <w:rPr>
                <w:rFonts w:hint="eastAsia" w:ascii="Times New Roman" w:hAnsi="Times New Roman" w:eastAsia="仿宋"/>
                <w:sz w:val="28"/>
                <w:szCs w:val="28"/>
                <w:u w:val="single"/>
              </w:rPr>
              <w:t xml:space="preserve"> </w:t>
            </w:r>
            <w:r>
              <w:rPr>
                <w:rFonts w:ascii="Times New Roman" w:hAnsi="Times New Roman" w:eastAsia="仿宋"/>
                <w:sz w:val="28"/>
                <w:szCs w:val="28"/>
                <w:u w:val="single"/>
              </w:rPr>
              <w:t xml:space="preserve">              </w:t>
            </w:r>
          </w:p>
        </w:tc>
      </w:tr>
      <w:tr w14:paraId="29A78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1973" w:type="dxa"/>
            <w:gridSpan w:val="2"/>
            <w:vMerge w:val="restart"/>
            <w:vAlign w:val="center"/>
          </w:tcPr>
          <w:p w14:paraId="1B04FBE8">
            <w:pPr>
              <w:snapToGrid w:val="0"/>
              <w:spacing w:before="62" w:beforeLines="20"/>
              <w:jc w:val="center"/>
              <w:rPr>
                <w:rFonts w:ascii="Times New Roman" w:hAnsi="Times New Roman" w:eastAsia="仿宋"/>
                <w:sz w:val="28"/>
                <w:szCs w:val="28"/>
              </w:rPr>
            </w:pPr>
            <w:r>
              <w:rPr>
                <w:rFonts w:ascii="Times New Roman" w:hAnsi="Times New Roman" w:eastAsia="仿宋" w:cs="Times New Roman"/>
                <w:sz w:val="28"/>
                <w:szCs w:val="28"/>
              </w:rPr>
              <w:t>联系人</w:t>
            </w:r>
          </w:p>
        </w:tc>
        <w:tc>
          <w:tcPr>
            <w:tcW w:w="868" w:type="dxa"/>
            <w:vAlign w:val="center"/>
          </w:tcPr>
          <w:p w14:paraId="2940C4F4">
            <w:pPr>
              <w:snapToGrid w:val="0"/>
              <w:spacing w:before="62" w:beforeLines="20"/>
              <w:jc w:val="center"/>
              <w:rPr>
                <w:rFonts w:ascii="Times New Roman" w:hAnsi="Times New Roman" w:eastAsia="仿宋"/>
                <w:sz w:val="28"/>
                <w:szCs w:val="28"/>
              </w:rPr>
            </w:pPr>
            <w:r>
              <w:rPr>
                <w:rFonts w:ascii="Times New Roman" w:hAnsi="Times New Roman" w:eastAsia="仿宋" w:cs="Times New Roman"/>
                <w:sz w:val="28"/>
                <w:szCs w:val="28"/>
              </w:rPr>
              <w:t>姓名</w:t>
            </w:r>
          </w:p>
        </w:tc>
        <w:tc>
          <w:tcPr>
            <w:tcW w:w="1740" w:type="dxa"/>
            <w:vAlign w:val="center"/>
          </w:tcPr>
          <w:p w14:paraId="34D09E08">
            <w:pPr>
              <w:snapToGrid w:val="0"/>
              <w:spacing w:before="62" w:beforeLines="20"/>
              <w:rPr>
                <w:rFonts w:ascii="Times New Roman" w:hAnsi="Times New Roman" w:eastAsia="仿宋"/>
                <w:sz w:val="28"/>
                <w:szCs w:val="28"/>
              </w:rPr>
            </w:pPr>
          </w:p>
        </w:tc>
        <w:tc>
          <w:tcPr>
            <w:tcW w:w="1399" w:type="dxa"/>
            <w:gridSpan w:val="2"/>
            <w:vAlign w:val="center"/>
          </w:tcPr>
          <w:p w14:paraId="424B6722">
            <w:pPr>
              <w:snapToGrid w:val="0"/>
              <w:spacing w:before="62" w:beforeLines="20"/>
              <w:jc w:val="center"/>
              <w:rPr>
                <w:rFonts w:ascii="Times New Roman" w:hAnsi="Times New Roman" w:eastAsia="仿宋"/>
                <w:sz w:val="28"/>
                <w:szCs w:val="28"/>
              </w:rPr>
            </w:pPr>
            <w:r>
              <w:rPr>
                <w:rFonts w:ascii="Times New Roman" w:hAnsi="Times New Roman" w:eastAsia="仿宋" w:cs="Times New Roman"/>
                <w:sz w:val="28"/>
                <w:szCs w:val="28"/>
              </w:rPr>
              <w:t>电话</w:t>
            </w:r>
          </w:p>
        </w:tc>
        <w:tc>
          <w:tcPr>
            <w:tcW w:w="3260" w:type="dxa"/>
            <w:gridSpan w:val="2"/>
            <w:vAlign w:val="center"/>
          </w:tcPr>
          <w:p w14:paraId="61C04F1A">
            <w:pPr>
              <w:snapToGrid w:val="0"/>
              <w:spacing w:before="62" w:beforeLines="20"/>
              <w:rPr>
                <w:rFonts w:ascii="Times New Roman" w:hAnsi="Times New Roman" w:eastAsia="仿宋"/>
                <w:sz w:val="28"/>
                <w:szCs w:val="28"/>
              </w:rPr>
            </w:pPr>
          </w:p>
        </w:tc>
      </w:tr>
      <w:tr w14:paraId="0D76F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1973" w:type="dxa"/>
            <w:gridSpan w:val="2"/>
            <w:vMerge w:val="continue"/>
            <w:vAlign w:val="center"/>
          </w:tcPr>
          <w:p w14:paraId="1B8421E8">
            <w:pPr>
              <w:snapToGrid w:val="0"/>
              <w:spacing w:before="62" w:beforeLines="20"/>
              <w:rPr>
                <w:rFonts w:ascii="Times New Roman" w:hAnsi="Times New Roman" w:eastAsia="仿宋"/>
                <w:sz w:val="28"/>
                <w:szCs w:val="28"/>
              </w:rPr>
            </w:pPr>
          </w:p>
        </w:tc>
        <w:tc>
          <w:tcPr>
            <w:tcW w:w="868" w:type="dxa"/>
            <w:vAlign w:val="center"/>
          </w:tcPr>
          <w:p w14:paraId="37156F70">
            <w:pPr>
              <w:snapToGrid w:val="0"/>
              <w:spacing w:before="62" w:beforeLines="20"/>
              <w:jc w:val="center"/>
              <w:rPr>
                <w:rFonts w:ascii="Times New Roman" w:hAnsi="Times New Roman" w:eastAsia="仿宋"/>
                <w:sz w:val="28"/>
                <w:szCs w:val="28"/>
              </w:rPr>
            </w:pPr>
            <w:r>
              <w:rPr>
                <w:rFonts w:ascii="Times New Roman" w:hAnsi="Times New Roman" w:eastAsia="仿宋" w:cs="Times New Roman"/>
                <w:sz w:val="28"/>
                <w:szCs w:val="28"/>
              </w:rPr>
              <w:t>职务</w:t>
            </w:r>
          </w:p>
        </w:tc>
        <w:tc>
          <w:tcPr>
            <w:tcW w:w="1740" w:type="dxa"/>
            <w:vAlign w:val="center"/>
          </w:tcPr>
          <w:p w14:paraId="4C60F155">
            <w:pPr>
              <w:snapToGrid w:val="0"/>
              <w:spacing w:before="62" w:beforeLines="20"/>
              <w:rPr>
                <w:rFonts w:ascii="Times New Roman" w:hAnsi="Times New Roman" w:eastAsia="仿宋"/>
                <w:sz w:val="28"/>
                <w:szCs w:val="28"/>
              </w:rPr>
            </w:pPr>
          </w:p>
        </w:tc>
        <w:tc>
          <w:tcPr>
            <w:tcW w:w="1399" w:type="dxa"/>
            <w:gridSpan w:val="2"/>
            <w:vAlign w:val="center"/>
          </w:tcPr>
          <w:p w14:paraId="3E1714F5">
            <w:pPr>
              <w:snapToGrid w:val="0"/>
              <w:spacing w:before="62" w:beforeLines="20"/>
              <w:jc w:val="center"/>
              <w:rPr>
                <w:rFonts w:ascii="Times New Roman" w:hAnsi="Times New Roman" w:eastAsia="仿宋"/>
                <w:sz w:val="28"/>
                <w:szCs w:val="28"/>
              </w:rPr>
            </w:pPr>
            <w:r>
              <w:rPr>
                <w:rFonts w:ascii="Times New Roman" w:hAnsi="Times New Roman" w:eastAsia="仿宋" w:cs="Times New Roman"/>
                <w:sz w:val="28"/>
                <w:szCs w:val="28"/>
              </w:rPr>
              <w:t>E-mail</w:t>
            </w:r>
          </w:p>
        </w:tc>
        <w:tc>
          <w:tcPr>
            <w:tcW w:w="3260" w:type="dxa"/>
            <w:gridSpan w:val="2"/>
            <w:vAlign w:val="center"/>
          </w:tcPr>
          <w:p w14:paraId="168BD4FF">
            <w:pPr>
              <w:snapToGrid w:val="0"/>
              <w:spacing w:before="62" w:beforeLines="20"/>
              <w:rPr>
                <w:rFonts w:ascii="Times New Roman" w:hAnsi="Times New Roman" w:eastAsia="仿宋"/>
                <w:sz w:val="28"/>
                <w:szCs w:val="28"/>
              </w:rPr>
            </w:pPr>
          </w:p>
        </w:tc>
      </w:tr>
      <w:tr w14:paraId="7436A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5" w:hRule="atLeast"/>
          <w:jc w:val="center"/>
        </w:trPr>
        <w:tc>
          <w:tcPr>
            <w:tcW w:w="872" w:type="dxa"/>
            <w:vAlign w:val="center"/>
          </w:tcPr>
          <w:p w14:paraId="2776F640">
            <w:pPr>
              <w:snapToGrid w:val="0"/>
              <w:spacing w:before="62" w:beforeLines="20"/>
              <w:jc w:val="center"/>
              <w:rPr>
                <w:rFonts w:ascii="Times New Roman" w:hAnsi="Times New Roman" w:eastAsia="仿宋"/>
                <w:sz w:val="28"/>
                <w:szCs w:val="28"/>
              </w:rPr>
            </w:pPr>
            <w:r>
              <w:rPr>
                <w:rFonts w:hint="eastAsia" w:ascii="Times New Roman" w:hAnsi="Times New Roman" w:eastAsia="仿宋" w:cs="Times New Roman"/>
                <w:sz w:val="28"/>
                <w:szCs w:val="28"/>
              </w:rPr>
              <w:t>报名单位logo</w:t>
            </w:r>
          </w:p>
        </w:tc>
        <w:tc>
          <w:tcPr>
            <w:tcW w:w="8368" w:type="dxa"/>
            <w:gridSpan w:val="7"/>
          </w:tcPr>
          <w:p w14:paraId="19D1C43A">
            <w:pPr>
              <w:snapToGrid w:val="0"/>
              <w:spacing w:before="62" w:beforeLines="20"/>
              <w:rPr>
                <w:rFonts w:ascii="Times New Roman" w:hAnsi="Times New Roman" w:eastAsia="仿宋"/>
              </w:rPr>
            </w:pPr>
          </w:p>
          <w:p w14:paraId="1F61A9C8">
            <w:pPr>
              <w:pStyle w:val="11"/>
              <w:rPr>
                <w:rFonts w:ascii="Times New Roman" w:hAnsi="Times New Roman" w:eastAsia="仿宋"/>
              </w:rPr>
            </w:pPr>
          </w:p>
          <w:p w14:paraId="00BB26CA">
            <w:pPr>
              <w:rPr>
                <w:rFonts w:ascii="Times New Roman" w:hAnsi="Times New Roman" w:eastAsia="仿宋"/>
              </w:rPr>
            </w:pPr>
          </w:p>
          <w:p w14:paraId="26CBD1A6">
            <w:pPr>
              <w:pStyle w:val="11"/>
              <w:rPr>
                <w:rFonts w:ascii="Times New Roman" w:hAnsi="Times New Roman" w:eastAsia="仿宋"/>
              </w:rPr>
            </w:pPr>
          </w:p>
        </w:tc>
      </w:tr>
      <w:tr w14:paraId="165BE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9" w:hRule="atLeast"/>
          <w:jc w:val="center"/>
        </w:trPr>
        <w:tc>
          <w:tcPr>
            <w:tcW w:w="872" w:type="dxa"/>
            <w:vAlign w:val="center"/>
          </w:tcPr>
          <w:p w14:paraId="6F63B75D">
            <w:pPr>
              <w:snapToGrid w:val="0"/>
              <w:spacing w:before="62" w:beforeLines="20"/>
              <w:jc w:val="center"/>
              <w:rPr>
                <w:rFonts w:ascii="Times New Roman" w:hAnsi="Times New Roman" w:eastAsia="仿宋"/>
                <w:sz w:val="28"/>
                <w:szCs w:val="28"/>
              </w:rPr>
            </w:pPr>
            <w:r>
              <w:rPr>
                <w:rFonts w:hint="eastAsia" w:ascii="Times New Roman" w:hAnsi="Times New Roman" w:eastAsia="仿宋" w:cs="Times New Roman"/>
                <w:sz w:val="28"/>
                <w:szCs w:val="28"/>
              </w:rPr>
              <w:t>报名</w:t>
            </w:r>
            <w:r>
              <w:rPr>
                <w:rFonts w:ascii="Times New Roman" w:hAnsi="Times New Roman" w:eastAsia="仿宋" w:cs="Times New Roman"/>
                <w:sz w:val="28"/>
                <w:szCs w:val="28"/>
              </w:rPr>
              <w:t>单位简介</w:t>
            </w:r>
          </w:p>
        </w:tc>
        <w:tc>
          <w:tcPr>
            <w:tcW w:w="8368" w:type="dxa"/>
            <w:gridSpan w:val="7"/>
          </w:tcPr>
          <w:p w14:paraId="5F7E575B">
            <w:pPr>
              <w:snapToGrid w:val="0"/>
              <w:spacing w:before="62" w:beforeLines="20"/>
              <w:rPr>
                <w:rFonts w:ascii="Times New Roman" w:hAnsi="Times New Roman" w:eastAsia="仿宋"/>
              </w:rPr>
            </w:pPr>
          </w:p>
          <w:p w14:paraId="0CEA1F8B">
            <w:pPr>
              <w:pStyle w:val="11"/>
              <w:rPr>
                <w:rFonts w:ascii="Times New Roman" w:hAnsi="Times New Roman" w:eastAsia="仿宋"/>
              </w:rPr>
            </w:pPr>
          </w:p>
          <w:p w14:paraId="0CC8D70A">
            <w:pPr>
              <w:rPr>
                <w:rFonts w:ascii="Times New Roman" w:hAnsi="Times New Roman" w:eastAsia="仿宋"/>
              </w:rPr>
            </w:pPr>
          </w:p>
          <w:p w14:paraId="1832D6A8">
            <w:pPr>
              <w:snapToGrid w:val="0"/>
              <w:spacing w:before="62" w:beforeLines="20"/>
              <w:rPr>
                <w:rFonts w:ascii="Times New Roman" w:hAnsi="Times New Roman" w:eastAsia="仿宋"/>
                <w:sz w:val="28"/>
                <w:szCs w:val="28"/>
              </w:rPr>
            </w:pPr>
            <w:r>
              <w:rPr>
                <w:rFonts w:ascii="Times New Roman" w:hAnsi="Times New Roman" w:eastAsia="仿宋" w:cs="Times New Roman"/>
                <w:sz w:val="28"/>
                <w:szCs w:val="28"/>
              </w:rPr>
              <w:t>（不超过300字）</w:t>
            </w:r>
          </w:p>
          <w:p w14:paraId="0FEE4F50">
            <w:pPr>
              <w:snapToGrid w:val="0"/>
              <w:spacing w:before="62" w:beforeLines="20"/>
              <w:rPr>
                <w:rFonts w:ascii="Times New Roman" w:hAnsi="Times New Roman" w:eastAsia="仿宋"/>
              </w:rPr>
            </w:pPr>
            <w:r>
              <w:rPr>
                <w:rFonts w:hint="eastAsia" w:ascii="Times New Roman" w:hAnsi="Times New Roman" w:eastAsia="仿宋" w:cs="Times New Roman"/>
                <w:sz w:val="28"/>
                <w:szCs w:val="28"/>
              </w:rPr>
              <w:t>主营业务、技术优势等基本情况介绍</w:t>
            </w:r>
          </w:p>
          <w:p w14:paraId="5EDCCD76">
            <w:pPr>
              <w:snapToGrid w:val="0"/>
              <w:spacing w:before="62" w:beforeLines="20"/>
              <w:rPr>
                <w:rFonts w:ascii="Times New Roman" w:hAnsi="Times New Roman" w:eastAsia="仿宋"/>
                <w:sz w:val="28"/>
                <w:szCs w:val="28"/>
              </w:rPr>
            </w:pPr>
          </w:p>
          <w:p w14:paraId="57C3036E">
            <w:pPr>
              <w:pStyle w:val="11"/>
              <w:rPr>
                <w:rFonts w:ascii="Times New Roman" w:hAnsi="Times New Roman" w:eastAsia="仿宋"/>
              </w:rPr>
            </w:pPr>
          </w:p>
          <w:p w14:paraId="6F676B73">
            <w:pPr>
              <w:rPr>
                <w:rFonts w:ascii="Times New Roman" w:hAnsi="Times New Roman" w:eastAsia="仿宋"/>
              </w:rPr>
            </w:pPr>
          </w:p>
          <w:p w14:paraId="6D920878">
            <w:pPr>
              <w:pStyle w:val="11"/>
              <w:rPr>
                <w:rFonts w:ascii="Times New Roman" w:hAnsi="Times New Roman" w:eastAsia="仿宋"/>
              </w:rPr>
            </w:pPr>
          </w:p>
        </w:tc>
      </w:tr>
    </w:tbl>
    <w:p w14:paraId="66B9600D">
      <w:pPr>
        <w:tabs>
          <w:tab w:val="left" w:pos="577"/>
        </w:tabs>
        <w:spacing w:line="560" w:lineRule="exact"/>
        <w:ind w:firstLine="320" w:firstLineChars="100"/>
        <w:rPr>
          <w:rFonts w:ascii="Times New Roman" w:hAnsi="Times New Roman" w:eastAsia="黑体" w:cs="黑体"/>
          <w:sz w:val="32"/>
          <w:szCs w:val="32"/>
        </w:rPr>
      </w:pPr>
    </w:p>
    <w:p w14:paraId="715E584A">
      <w:pPr>
        <w:tabs>
          <w:tab w:val="left" w:pos="577"/>
        </w:tabs>
        <w:spacing w:after="0" w:line="600" w:lineRule="exact"/>
        <w:ind w:firstLine="320" w:firstLineChars="100"/>
        <w:rPr>
          <w:rFonts w:ascii="Times New Roman" w:hAnsi="Times New Roman" w:eastAsia="黑体" w:cs="黑体"/>
          <w:sz w:val="32"/>
          <w:szCs w:val="32"/>
        </w:rPr>
      </w:pPr>
      <w:r>
        <w:rPr>
          <w:rFonts w:hint="eastAsia" w:ascii="Times New Roman" w:hAnsi="Times New Roman" w:eastAsia="黑体" w:cs="黑体"/>
          <w:sz w:val="32"/>
          <w:szCs w:val="32"/>
        </w:rPr>
        <w:t>二、解决方案的基本情况（不超过3000字）</w:t>
      </w:r>
    </w:p>
    <w:p w14:paraId="4B6DF05D">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（一）企业基本情况</w:t>
      </w:r>
    </w:p>
    <w:p w14:paraId="53AB05C3">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（二）项目概述</w:t>
      </w:r>
    </w:p>
    <w:p w14:paraId="6308EBD8">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结合报名小组方向，阐述解决方案服务对象及适用场景，拟解决什么问题，核心优势是什么，以及对产业发展的意义。</w:t>
      </w:r>
    </w:p>
    <w:p w14:paraId="684CADC9">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（三）解决方案</w:t>
      </w:r>
    </w:p>
    <w:p w14:paraId="60B3DC92">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对解决方案建设的总体目标、架构设计、方案功能（数据要素利用方案等)、关键技术等方面进行简要介绍。</w:t>
      </w:r>
    </w:p>
    <w:p w14:paraId="6F21C419">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（四）应用价值</w:t>
      </w:r>
    </w:p>
    <w:p w14:paraId="7D6CE4F8">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经济效益、社会效益等</w:t>
      </w:r>
    </w:p>
    <w:p w14:paraId="559901E4">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（五）商业模式</w:t>
      </w:r>
    </w:p>
    <w:p w14:paraId="69EA7525">
      <w:pPr>
        <w:spacing w:after="0" w:line="600" w:lineRule="exact"/>
        <w:ind w:firstLine="640" w:firstLineChars="200"/>
        <w:rPr>
          <w:rFonts w:ascii="Times New Roman" w:hAnsi="Times New Roman" w:eastAsia="仿宋"/>
        </w:rPr>
      </w:pPr>
      <w:r>
        <w:rPr>
          <w:rFonts w:hint="eastAsia" w:ascii="Times New Roman" w:hAnsi="Times New Roman" w:eastAsia="仿宋" w:cs="仿宋_GB2312"/>
          <w:sz w:val="32"/>
          <w:szCs w:val="32"/>
        </w:rPr>
        <w:t>介绍服务模式、市场空间、社会效应等，包括</w:t>
      </w:r>
      <w:r>
        <w:rPr>
          <w:rFonts w:ascii="Times New Roman" w:hAnsi="Times New Roman" w:eastAsia="仿宋" w:cs="仿宋_GB2312"/>
          <w:sz w:val="32"/>
          <w:szCs w:val="32"/>
        </w:rPr>
        <w:t>服务的客户数量</w:t>
      </w:r>
      <w:r>
        <w:rPr>
          <w:rFonts w:hint="eastAsia" w:ascii="Times New Roman" w:hAnsi="Times New Roman" w:eastAsia="仿宋" w:cs="仿宋_GB2312"/>
          <w:sz w:val="32"/>
          <w:szCs w:val="32"/>
        </w:rPr>
        <w:t>、</w:t>
      </w:r>
      <w:r>
        <w:rPr>
          <w:rFonts w:ascii="Times New Roman" w:hAnsi="Times New Roman" w:eastAsia="仿宋" w:cs="仿宋_GB2312"/>
          <w:sz w:val="32"/>
          <w:szCs w:val="32"/>
        </w:rPr>
        <w:t>服务客户所在</w:t>
      </w:r>
      <w:r>
        <w:rPr>
          <w:rFonts w:hint="eastAsia" w:ascii="Times New Roman" w:hAnsi="Times New Roman" w:eastAsia="仿宋" w:cs="仿宋_GB2312"/>
          <w:sz w:val="32"/>
          <w:szCs w:val="32"/>
        </w:rPr>
        <w:t>范围。</w:t>
      </w:r>
    </w:p>
    <w:p w14:paraId="629D0D2B">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（六）项目团队</w:t>
      </w:r>
    </w:p>
    <w:p w14:paraId="3E0F06B5">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阐述解决方案研发背景及研发团队，包括</w:t>
      </w:r>
      <w:r>
        <w:rPr>
          <w:rFonts w:ascii="Times New Roman" w:hAnsi="Times New Roman" w:eastAsia="仿宋" w:cs="仿宋_GB2312"/>
          <w:sz w:val="32"/>
          <w:szCs w:val="32"/>
        </w:rPr>
        <w:t>团队成员的</w:t>
      </w:r>
      <w:r>
        <w:rPr>
          <w:rFonts w:hint="eastAsia" w:ascii="Times New Roman" w:hAnsi="Times New Roman" w:eastAsia="仿宋" w:cs="仿宋_GB2312"/>
          <w:sz w:val="32"/>
          <w:szCs w:val="32"/>
        </w:rPr>
        <w:t>履历、资质</w:t>
      </w:r>
      <w:r>
        <w:rPr>
          <w:rFonts w:ascii="Times New Roman" w:hAnsi="Times New Roman" w:eastAsia="仿宋" w:cs="仿宋_GB2312"/>
          <w:sz w:val="32"/>
          <w:szCs w:val="32"/>
        </w:rPr>
        <w:t>、</w:t>
      </w:r>
      <w:r>
        <w:rPr>
          <w:rFonts w:hint="eastAsia" w:ascii="Times New Roman" w:hAnsi="Times New Roman" w:eastAsia="仿宋" w:cs="仿宋_GB2312"/>
          <w:sz w:val="32"/>
          <w:szCs w:val="32"/>
        </w:rPr>
        <w:t>优势等。</w:t>
      </w:r>
    </w:p>
    <w:p w14:paraId="618130A8">
      <w:pPr>
        <w:numPr>
          <w:ilvl w:val="0"/>
          <w:numId w:val="1"/>
        </w:numPr>
        <w:tabs>
          <w:tab w:val="left" w:pos="577"/>
        </w:tabs>
        <w:spacing w:after="0" w:line="600" w:lineRule="exact"/>
        <w:ind w:firstLine="320" w:firstLineChars="100"/>
        <w:rPr>
          <w:rFonts w:ascii="Times New Roman" w:hAnsi="Times New Roman" w:eastAsia="黑体" w:cs="黑体"/>
          <w:sz w:val="32"/>
          <w:szCs w:val="32"/>
        </w:rPr>
      </w:pPr>
      <w:r>
        <w:rPr>
          <w:rFonts w:hint="eastAsia" w:ascii="Times New Roman" w:hAnsi="Times New Roman" w:eastAsia="黑体" w:cs="黑体"/>
          <w:sz w:val="32"/>
          <w:szCs w:val="32"/>
        </w:rPr>
        <w:t>相关证明材料。</w:t>
      </w:r>
    </w:p>
    <w:p w14:paraId="3434943E">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参赛单位相关的基本资质、申报主体责任声明、财务审计报告、信用情况证明等材料，以及和参赛项目相关的基本资质证明、应用案例证明、知识产权证明等材料。所有材料须为参赛单位所有，严禁使用母公司、分公司、子公司、控股公司或其它非参赛单位材料，否则将取消参赛资格和成绩。</w:t>
      </w:r>
    </w:p>
    <w:p w14:paraId="6027E7FC">
      <w:pPr>
        <w:numPr>
          <w:ilvl w:val="0"/>
          <w:numId w:val="1"/>
        </w:numPr>
        <w:tabs>
          <w:tab w:val="left" w:pos="577"/>
        </w:tabs>
        <w:spacing w:after="0" w:line="600" w:lineRule="exact"/>
        <w:ind w:firstLine="320" w:firstLineChars="100"/>
        <w:rPr>
          <w:rFonts w:ascii="Times New Roman" w:hAnsi="Times New Roman" w:eastAsia="黑体" w:cs="黑体"/>
          <w:sz w:val="32"/>
          <w:szCs w:val="32"/>
        </w:rPr>
      </w:pPr>
      <w:r>
        <w:rPr>
          <w:rFonts w:hint="eastAsia" w:ascii="Times New Roman" w:hAnsi="Times New Roman" w:eastAsia="黑体" w:cs="黑体"/>
          <w:sz w:val="32"/>
          <w:szCs w:val="32"/>
        </w:rPr>
        <w:t>其它证明材料</w:t>
      </w:r>
    </w:p>
    <w:p w14:paraId="75FBAA1A">
      <w:pPr>
        <w:spacing w:after="0" w:line="60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如</w:t>
      </w:r>
      <w:r>
        <w:rPr>
          <w:rFonts w:ascii="Times New Roman" w:hAnsi="Times New Roman" w:eastAsia="仿宋" w:cs="仿宋_GB2312"/>
          <w:sz w:val="32"/>
          <w:szCs w:val="32"/>
        </w:rPr>
        <w:t>项目</w:t>
      </w:r>
      <w:r>
        <w:rPr>
          <w:rFonts w:hint="eastAsia" w:ascii="Times New Roman" w:hAnsi="Times New Roman" w:eastAsia="仿宋" w:cs="仿宋_GB2312"/>
          <w:sz w:val="32"/>
          <w:szCs w:val="32"/>
        </w:rPr>
        <w:t>路演、答辩</w:t>
      </w:r>
      <w:r>
        <w:rPr>
          <w:rFonts w:ascii="Times New Roman" w:hAnsi="Times New Roman" w:eastAsia="仿宋" w:cs="仿宋_GB2312"/>
          <w:sz w:val="32"/>
          <w:szCs w:val="32"/>
        </w:rPr>
        <w:t>时需要的介绍材料、可直观展示参赛项目效果的视频、产品解决方案的模型和说明文档等。</w:t>
      </w:r>
    </w:p>
    <w:p w14:paraId="52B99570">
      <w:pPr>
        <w:rPr>
          <w:rFonts w:ascii="Times New Roman" w:hAnsi="Times New Roman" w:eastAsia="黑体"/>
          <w:sz w:val="44"/>
          <w:szCs w:val="44"/>
        </w:rPr>
      </w:pPr>
      <w:r>
        <w:rPr>
          <w:rFonts w:hint="eastAsia" w:ascii="Times New Roman" w:hAnsi="Times New Roman" w:eastAsia="黑体"/>
          <w:sz w:val="44"/>
          <w:szCs w:val="44"/>
        </w:rPr>
        <w:br w:type="page"/>
      </w:r>
    </w:p>
    <w:p w14:paraId="34A6DC67">
      <w:pPr>
        <w:spacing w:line="560" w:lineRule="exact"/>
        <w:jc w:val="center"/>
        <w:rPr>
          <w:rFonts w:ascii="Times New Roman" w:hAnsi="Times New Roman" w:eastAsia="黑体"/>
          <w:sz w:val="44"/>
          <w:szCs w:val="44"/>
        </w:rPr>
      </w:pPr>
      <w:r>
        <w:rPr>
          <w:rFonts w:hint="eastAsia" w:ascii="Times New Roman" w:hAnsi="Times New Roman" w:eastAsia="黑体"/>
          <w:sz w:val="44"/>
          <w:szCs w:val="44"/>
        </w:rPr>
        <w:t>单位</w:t>
      </w:r>
      <w:r>
        <w:rPr>
          <w:rFonts w:ascii="Times New Roman" w:hAnsi="Times New Roman" w:eastAsia="黑体"/>
          <w:sz w:val="44"/>
          <w:szCs w:val="44"/>
        </w:rPr>
        <w:t>责任声明</w:t>
      </w:r>
    </w:p>
    <w:p w14:paraId="006238C8">
      <w:pPr>
        <w:spacing w:line="560" w:lineRule="exact"/>
        <w:jc w:val="center"/>
        <w:rPr>
          <w:rFonts w:ascii="Times New Roman" w:hAnsi="Times New Roman" w:eastAsia="黑体"/>
          <w:sz w:val="44"/>
          <w:szCs w:val="44"/>
        </w:rPr>
      </w:pPr>
    </w:p>
    <w:p w14:paraId="53291092">
      <w:pPr>
        <w:spacing w:after="0" w:line="56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根据《关于举办“2025中国物流与采购联合会‘数据要素×’交通运输解决方案大赛”的通知》要求，我单位提交了</w:t>
      </w:r>
      <w:r>
        <w:rPr>
          <w:rFonts w:hint="eastAsia" w:ascii="Times New Roman" w:hAnsi="Times New Roman" w:eastAsia="仿宋" w:cs="仿宋_GB2312"/>
          <w:sz w:val="32"/>
          <w:szCs w:val="32"/>
          <w:u w:val="single"/>
        </w:rPr>
        <w:t>《                》</w:t>
      </w:r>
      <w:r>
        <w:rPr>
          <w:rFonts w:hint="eastAsia" w:ascii="Times New Roman" w:hAnsi="Times New Roman" w:eastAsia="仿宋" w:cs="仿宋_GB2312"/>
          <w:sz w:val="32"/>
          <w:szCs w:val="32"/>
        </w:rPr>
        <w:t>。</w:t>
      </w:r>
    </w:p>
    <w:p w14:paraId="696D888E">
      <w:pPr>
        <w:spacing w:after="0" w:line="56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现就有关情况声明如下：</w:t>
      </w:r>
    </w:p>
    <w:p w14:paraId="2A1C9DCF">
      <w:pPr>
        <w:spacing w:after="0" w:line="56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1.我单位对提供全部资料的真实性负责，并保证所涉及的解决方案皆为自主知识产权。</w:t>
      </w:r>
    </w:p>
    <w:p w14:paraId="26DEC918">
      <w:pPr>
        <w:spacing w:after="0" w:line="56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2.我单位所涉及的解决方案内容和程序皆符合国家有关法律法规及相关产业政策要求。</w:t>
      </w:r>
    </w:p>
    <w:p w14:paraId="4BD56EB7">
      <w:pPr>
        <w:spacing w:after="0" w:line="56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3.我单位对所提交的材料负有保密责任，按照国家相关保密规定，所提交的内容未涉及国家秘密、个人信息和其他敏感信息。</w:t>
      </w:r>
    </w:p>
    <w:p w14:paraId="560549E1">
      <w:pPr>
        <w:spacing w:after="0" w:line="56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4.所填写的相关文字和图片已经由我单位审核，确认无误。</w:t>
      </w:r>
    </w:p>
    <w:p w14:paraId="23F0300E">
      <w:pPr>
        <w:spacing w:after="0" w:line="56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我单位对违反上述声明导致的后果承担全部法律责任。</w:t>
      </w:r>
    </w:p>
    <w:p w14:paraId="7FF22DE6">
      <w:pPr>
        <w:spacing w:after="0" w:line="56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联 系 人：</w:t>
      </w:r>
    </w:p>
    <w:p w14:paraId="08D7D16F">
      <w:pPr>
        <w:spacing w:after="0" w:line="56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联系电话：</w:t>
      </w:r>
    </w:p>
    <w:p w14:paraId="5A8A52FC">
      <w:pPr>
        <w:pStyle w:val="11"/>
        <w:rPr>
          <w:rFonts w:ascii="Times New Roman" w:hAnsi="Times New Roman" w:eastAsia="仿宋_GB2312" w:cs="仿宋_GB2312"/>
          <w:sz w:val="32"/>
          <w:szCs w:val="32"/>
        </w:rPr>
      </w:pPr>
    </w:p>
    <w:p w14:paraId="0F231813">
      <w:pPr>
        <w:rPr>
          <w:rFonts w:ascii="Times New Roman" w:hAnsi="Times New Roman"/>
        </w:rPr>
      </w:pPr>
    </w:p>
    <w:p w14:paraId="3BEB0AC4">
      <w:pPr>
        <w:wordWrap w:val="0"/>
        <w:spacing w:after="0" w:line="560" w:lineRule="exact"/>
        <w:ind w:firstLine="640" w:firstLineChars="200"/>
        <w:jc w:val="right"/>
        <w:rPr>
          <w:rFonts w:ascii="Times New Roman" w:hAnsi="Times New Roman" w:eastAsia="仿宋" w:cs="仿宋_GB2312"/>
          <w:sz w:val="32"/>
          <w:szCs w:val="32"/>
        </w:rPr>
      </w:pPr>
      <w:r>
        <w:rPr>
          <w:rFonts w:hint="eastAsia" w:ascii="Times New Roman" w:hAnsi="Times New Roman" w:eastAsia="仿宋" w:cs="仿宋_GB2312"/>
          <w:sz w:val="32"/>
          <w:szCs w:val="32"/>
        </w:rPr>
        <w:t xml:space="preserve">单位（单位盖章）   </w:t>
      </w:r>
    </w:p>
    <w:p w14:paraId="0E5E31D1">
      <w:pPr>
        <w:spacing w:after="0" w:line="560" w:lineRule="exact"/>
        <w:ind w:firstLine="640" w:firstLineChars="200"/>
        <w:rPr>
          <w:rFonts w:ascii="Times New Roman" w:hAnsi="Times New Roman" w:eastAsia="仿宋" w:cs="仿宋_GB2312"/>
          <w:sz w:val="32"/>
          <w:szCs w:val="32"/>
        </w:rPr>
      </w:pPr>
      <w:r>
        <w:rPr>
          <w:rFonts w:hint="eastAsia" w:ascii="Times New Roman" w:hAnsi="Times New Roman" w:eastAsia="仿宋" w:cs="仿宋_GB2312"/>
          <w:sz w:val="32"/>
          <w:szCs w:val="32"/>
        </w:rPr>
        <w:t xml:space="preserve">                        二〇二</w:t>
      </w:r>
      <w:r>
        <w:rPr>
          <w:rFonts w:ascii="Times New Roman" w:hAnsi="Times New Roman" w:eastAsia="仿宋" w:cs="仿宋_GB2312"/>
          <w:sz w:val="32"/>
          <w:szCs w:val="32"/>
        </w:rPr>
        <w:t>五</w:t>
      </w:r>
      <w:r>
        <w:rPr>
          <w:rFonts w:hint="eastAsia" w:ascii="Times New Roman" w:hAnsi="Times New Roman" w:eastAsia="仿宋" w:cs="仿宋_GB2312"/>
          <w:sz w:val="32"/>
          <w:szCs w:val="32"/>
        </w:rPr>
        <w:t xml:space="preserve">年   月  </w:t>
      </w:r>
      <w:r>
        <w:rPr>
          <w:rFonts w:ascii="Times New Roman" w:hAnsi="Times New Roman" w:eastAsia="仿宋" w:cs="仿宋_GB2312"/>
          <w:sz w:val="32"/>
          <w:szCs w:val="32"/>
        </w:rPr>
        <w:t xml:space="preserve"> </w:t>
      </w:r>
      <w:r>
        <w:rPr>
          <w:rFonts w:hint="eastAsia" w:ascii="Times New Roman" w:hAnsi="Times New Roman" w:eastAsia="仿宋" w:cs="仿宋_GB2312"/>
          <w:sz w:val="32"/>
          <w:szCs w:val="32"/>
        </w:rPr>
        <w:t>日</w:t>
      </w:r>
    </w:p>
    <w:sectPr>
      <w:headerReference r:id="rId5" w:type="default"/>
      <w:footerReference r:id="rId6" w:type="default"/>
      <w:footerReference r:id="rId7" w:type="even"/>
      <w:pgSz w:w="11906" w:h="16838"/>
      <w:pgMar w:top="1440" w:right="1588" w:bottom="1440" w:left="1588" w:header="851" w:footer="1474"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Helvetica">
    <w:altName w:val="Arial"/>
    <w:panose1 w:val="020B0604020202030204"/>
    <w:charset w:val="00"/>
    <w:family w:val="swiss"/>
    <w:pitch w:val="default"/>
    <w:sig w:usb0="00000000" w:usb1="00000000" w:usb2="00000000" w:usb3="00000000" w:csb0="00000093" w:csb1="00000000"/>
  </w:font>
  <w:font w:name="楷体_GB2312">
    <w:altName w:val="楷体"/>
    <w:panose1 w:val="02010609030101010101"/>
    <w:charset w:val="86"/>
    <w:family w:val="modern"/>
    <w:pitch w:val="default"/>
    <w:sig w:usb0="00000000" w:usb1="0000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380560">
    <w:pPr>
      <w:pStyle w:val="15"/>
      <w:spacing w:after="0"/>
      <w:jc w:val="right"/>
      <w:rPr>
        <w:rFonts w:ascii="Times New Roman" w:hAnsi="Times New Roman" w:cs="Times New Roman"/>
      </w:rPr>
    </w:pPr>
    <w:r>
      <w:rPr>
        <w:rStyle w:val="24"/>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PAGE</w:instrText>
    </w:r>
    <w:r>
      <w:rPr>
        <w:rFonts w:ascii="Times New Roman" w:hAnsi="Times New Roman" w:cs="Times New Roman"/>
        <w:sz w:val="28"/>
        <w:szCs w:val="28"/>
      </w:rPr>
      <w:fldChar w:fldCharType="separate"/>
    </w:r>
    <w:r>
      <w:rPr>
        <w:rFonts w:ascii="Times New Roman" w:hAnsi="Times New Roman" w:cs="Times New Roman"/>
        <w:sz w:val="28"/>
        <w:szCs w:val="28"/>
      </w:rPr>
      <w:t>13</w:t>
    </w:r>
    <w:r>
      <w:rPr>
        <w:rFonts w:ascii="Times New Roman" w:hAnsi="Times New Roman" w:cs="Times New Roman"/>
        <w:sz w:val="28"/>
        <w:szCs w:val="28"/>
      </w:rPr>
      <w:fldChar w:fldCharType="end"/>
    </w:r>
    <w:r>
      <w:rPr>
        <w:rStyle w:val="24"/>
        <w:rFonts w:ascii="Times New Roman" w:hAnsi="Times New Roman" w:cs="Times New Roman"/>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EF74B1">
    <w:pPr>
      <w:pStyle w:val="15"/>
      <w:spacing w:after="0"/>
      <w:rPr>
        <w:rFonts w:ascii="Times New Roman" w:hAnsi="Times New Roman" w:cs="Times New Roman"/>
      </w:rPr>
    </w:pPr>
    <w:r>
      <w:rPr>
        <w:rStyle w:val="24"/>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PAGE</w:instrText>
    </w:r>
    <w:r>
      <w:rPr>
        <w:rFonts w:ascii="Times New Roman" w:hAnsi="Times New Roman" w:cs="Times New Roman"/>
        <w:sz w:val="28"/>
        <w:szCs w:val="28"/>
      </w:rPr>
      <w:fldChar w:fldCharType="separate"/>
    </w:r>
    <w:r>
      <w:rPr>
        <w:rFonts w:ascii="Times New Roman" w:hAnsi="Times New Roman" w:cs="Times New Roman"/>
        <w:sz w:val="28"/>
        <w:szCs w:val="28"/>
      </w:rPr>
      <w:t>14</w:t>
    </w:r>
    <w:r>
      <w:rPr>
        <w:rFonts w:ascii="Times New Roman" w:hAnsi="Times New Roman" w:cs="Times New Roman"/>
        <w:sz w:val="28"/>
        <w:szCs w:val="28"/>
      </w:rPr>
      <w:fldChar w:fldCharType="end"/>
    </w:r>
    <w:r>
      <w:rPr>
        <w:rStyle w:val="24"/>
        <w:rFonts w:ascii="Times New Roman" w:hAnsi="Times New Roman" w:cs="Times New Roman"/>
        <w:sz w:val="28"/>
        <w:szCs w:val="2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44C272">
    <w:pPr>
      <w:pStyle w:val="16"/>
      <w:spacing w:after="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8B6DFBF"/>
    <w:multiLevelType w:val="singleLevel"/>
    <w:tmpl w:val="F8B6DFB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1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2F2"/>
    <w:rsid w:val="0002527F"/>
    <w:rsid w:val="0003644B"/>
    <w:rsid w:val="00080221"/>
    <w:rsid w:val="00082060"/>
    <w:rsid w:val="0008684F"/>
    <w:rsid w:val="000911BF"/>
    <w:rsid w:val="00093286"/>
    <w:rsid w:val="00095962"/>
    <w:rsid w:val="000C1601"/>
    <w:rsid w:val="000D505A"/>
    <w:rsid w:val="000F2870"/>
    <w:rsid w:val="000F2C2F"/>
    <w:rsid w:val="00113B70"/>
    <w:rsid w:val="00132A3F"/>
    <w:rsid w:val="00132F4F"/>
    <w:rsid w:val="00143745"/>
    <w:rsid w:val="00177E99"/>
    <w:rsid w:val="0019087E"/>
    <w:rsid w:val="001928FF"/>
    <w:rsid w:val="001A6A88"/>
    <w:rsid w:val="001C3064"/>
    <w:rsid w:val="001D6D02"/>
    <w:rsid w:val="00211431"/>
    <w:rsid w:val="0022021D"/>
    <w:rsid w:val="00235535"/>
    <w:rsid w:val="00243AEC"/>
    <w:rsid w:val="0028162F"/>
    <w:rsid w:val="00282E1A"/>
    <w:rsid w:val="002852BE"/>
    <w:rsid w:val="002A6993"/>
    <w:rsid w:val="002A7545"/>
    <w:rsid w:val="002C60A7"/>
    <w:rsid w:val="002E1CD3"/>
    <w:rsid w:val="002E2709"/>
    <w:rsid w:val="00301A8B"/>
    <w:rsid w:val="00303588"/>
    <w:rsid w:val="00315FE3"/>
    <w:rsid w:val="0032608E"/>
    <w:rsid w:val="0035536C"/>
    <w:rsid w:val="00360B56"/>
    <w:rsid w:val="0036417E"/>
    <w:rsid w:val="0036703C"/>
    <w:rsid w:val="003715BC"/>
    <w:rsid w:val="0037316E"/>
    <w:rsid w:val="0038672C"/>
    <w:rsid w:val="00386E08"/>
    <w:rsid w:val="0039551A"/>
    <w:rsid w:val="003A211D"/>
    <w:rsid w:val="003B3059"/>
    <w:rsid w:val="003C33C6"/>
    <w:rsid w:val="003C5665"/>
    <w:rsid w:val="003D7045"/>
    <w:rsid w:val="003E08DA"/>
    <w:rsid w:val="003E395F"/>
    <w:rsid w:val="003F03DC"/>
    <w:rsid w:val="004273DF"/>
    <w:rsid w:val="004332DE"/>
    <w:rsid w:val="00454630"/>
    <w:rsid w:val="0047126A"/>
    <w:rsid w:val="00471EA7"/>
    <w:rsid w:val="00474470"/>
    <w:rsid w:val="004B3B40"/>
    <w:rsid w:val="004C3F6B"/>
    <w:rsid w:val="004D3828"/>
    <w:rsid w:val="004D391E"/>
    <w:rsid w:val="004D534A"/>
    <w:rsid w:val="004E7654"/>
    <w:rsid w:val="004F4D67"/>
    <w:rsid w:val="004F6F9F"/>
    <w:rsid w:val="00522C20"/>
    <w:rsid w:val="00524EBF"/>
    <w:rsid w:val="0053336A"/>
    <w:rsid w:val="00545956"/>
    <w:rsid w:val="00561B12"/>
    <w:rsid w:val="005731C4"/>
    <w:rsid w:val="00584686"/>
    <w:rsid w:val="005D347B"/>
    <w:rsid w:val="0062211F"/>
    <w:rsid w:val="00637F6C"/>
    <w:rsid w:val="00641CFA"/>
    <w:rsid w:val="00646D0A"/>
    <w:rsid w:val="00650680"/>
    <w:rsid w:val="0066293F"/>
    <w:rsid w:val="006634A0"/>
    <w:rsid w:val="006671A8"/>
    <w:rsid w:val="006745C6"/>
    <w:rsid w:val="006950CA"/>
    <w:rsid w:val="00697FAB"/>
    <w:rsid w:val="006A6F5E"/>
    <w:rsid w:val="00730CB6"/>
    <w:rsid w:val="00732D1A"/>
    <w:rsid w:val="0074552B"/>
    <w:rsid w:val="00767FDA"/>
    <w:rsid w:val="007761F6"/>
    <w:rsid w:val="007824C2"/>
    <w:rsid w:val="007A6EC0"/>
    <w:rsid w:val="007A7E81"/>
    <w:rsid w:val="007E1572"/>
    <w:rsid w:val="007E21E5"/>
    <w:rsid w:val="007F710B"/>
    <w:rsid w:val="00811B42"/>
    <w:rsid w:val="00821E70"/>
    <w:rsid w:val="00824BFC"/>
    <w:rsid w:val="00837543"/>
    <w:rsid w:val="0087052B"/>
    <w:rsid w:val="0087156F"/>
    <w:rsid w:val="00876354"/>
    <w:rsid w:val="0089051D"/>
    <w:rsid w:val="008A370E"/>
    <w:rsid w:val="008A7FAA"/>
    <w:rsid w:val="008B060E"/>
    <w:rsid w:val="008F2030"/>
    <w:rsid w:val="00901CCA"/>
    <w:rsid w:val="00902D26"/>
    <w:rsid w:val="0090653C"/>
    <w:rsid w:val="00907FE4"/>
    <w:rsid w:val="00921AF2"/>
    <w:rsid w:val="00924F58"/>
    <w:rsid w:val="009304E0"/>
    <w:rsid w:val="00944095"/>
    <w:rsid w:val="00947CF3"/>
    <w:rsid w:val="00954EA7"/>
    <w:rsid w:val="0096008E"/>
    <w:rsid w:val="00984800"/>
    <w:rsid w:val="009970B5"/>
    <w:rsid w:val="009A340E"/>
    <w:rsid w:val="009B690D"/>
    <w:rsid w:val="009C4627"/>
    <w:rsid w:val="009C5DA2"/>
    <w:rsid w:val="009D40C8"/>
    <w:rsid w:val="009E45CF"/>
    <w:rsid w:val="00A00033"/>
    <w:rsid w:val="00A132DB"/>
    <w:rsid w:val="00A13D28"/>
    <w:rsid w:val="00A271A7"/>
    <w:rsid w:val="00A66FD6"/>
    <w:rsid w:val="00AA644A"/>
    <w:rsid w:val="00AD10FF"/>
    <w:rsid w:val="00AD5E48"/>
    <w:rsid w:val="00B20DB6"/>
    <w:rsid w:val="00B31D65"/>
    <w:rsid w:val="00B36D8A"/>
    <w:rsid w:val="00B5281E"/>
    <w:rsid w:val="00B707E4"/>
    <w:rsid w:val="00B86EF7"/>
    <w:rsid w:val="00BA6CB1"/>
    <w:rsid w:val="00BB0D76"/>
    <w:rsid w:val="00BC0646"/>
    <w:rsid w:val="00BC3FEA"/>
    <w:rsid w:val="00BD19C2"/>
    <w:rsid w:val="00BE1F8B"/>
    <w:rsid w:val="00C00756"/>
    <w:rsid w:val="00C00DB2"/>
    <w:rsid w:val="00C25B59"/>
    <w:rsid w:val="00C27B1A"/>
    <w:rsid w:val="00C60158"/>
    <w:rsid w:val="00C73DF6"/>
    <w:rsid w:val="00C743D1"/>
    <w:rsid w:val="00C75D7D"/>
    <w:rsid w:val="00C92F9C"/>
    <w:rsid w:val="00C93DE7"/>
    <w:rsid w:val="00CA5F33"/>
    <w:rsid w:val="00D034E1"/>
    <w:rsid w:val="00D157FC"/>
    <w:rsid w:val="00D31BBC"/>
    <w:rsid w:val="00D37384"/>
    <w:rsid w:val="00D47146"/>
    <w:rsid w:val="00D47C9F"/>
    <w:rsid w:val="00D5420A"/>
    <w:rsid w:val="00D72840"/>
    <w:rsid w:val="00D90ABD"/>
    <w:rsid w:val="00DB3DF2"/>
    <w:rsid w:val="00DC164F"/>
    <w:rsid w:val="00DD35F3"/>
    <w:rsid w:val="00DF03D7"/>
    <w:rsid w:val="00E175C9"/>
    <w:rsid w:val="00E241B6"/>
    <w:rsid w:val="00E458CE"/>
    <w:rsid w:val="00E46586"/>
    <w:rsid w:val="00E46F2A"/>
    <w:rsid w:val="00E5483C"/>
    <w:rsid w:val="00E66EFC"/>
    <w:rsid w:val="00E71FEC"/>
    <w:rsid w:val="00EB0AAE"/>
    <w:rsid w:val="00EB566F"/>
    <w:rsid w:val="00ED7CB6"/>
    <w:rsid w:val="00EF3033"/>
    <w:rsid w:val="00F035A7"/>
    <w:rsid w:val="00F131F1"/>
    <w:rsid w:val="00F16751"/>
    <w:rsid w:val="00F21C66"/>
    <w:rsid w:val="00F242F2"/>
    <w:rsid w:val="00F2477B"/>
    <w:rsid w:val="00F27C30"/>
    <w:rsid w:val="00F33556"/>
    <w:rsid w:val="00F46A76"/>
    <w:rsid w:val="00F53429"/>
    <w:rsid w:val="00F55C6C"/>
    <w:rsid w:val="00F628F3"/>
    <w:rsid w:val="00F755A0"/>
    <w:rsid w:val="00F84F99"/>
    <w:rsid w:val="00F878D0"/>
    <w:rsid w:val="00F96C61"/>
    <w:rsid w:val="00FA074D"/>
    <w:rsid w:val="22382544"/>
    <w:rsid w:val="238F04F9"/>
    <w:rsid w:val="38DA238F"/>
    <w:rsid w:val="416404EC"/>
    <w:rsid w:val="59271254"/>
    <w:rsid w:val="7C2057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styleId="2">
    <w:name w:val="heading 1"/>
    <w:basedOn w:val="1"/>
    <w:next w:val="1"/>
    <w:link w:val="26"/>
    <w:qFormat/>
    <w:uiPriority w:val="9"/>
    <w:pPr>
      <w:keepNext/>
      <w:keepLines/>
      <w:spacing w:before="480" w:after="80"/>
      <w:outlineLvl w:val="0"/>
    </w:pPr>
    <w:rPr>
      <w:rFonts w:asciiTheme="majorHAnsi" w:hAnsiTheme="majorHAnsi" w:eastAsiaTheme="majorEastAsia" w:cstheme="majorBidi"/>
      <w:color w:val="2F5597" w:themeColor="accent1" w:themeShade="BF"/>
      <w:sz w:val="48"/>
      <w:szCs w:val="48"/>
    </w:rPr>
  </w:style>
  <w:style w:type="paragraph" w:styleId="3">
    <w:name w:val="heading 2"/>
    <w:basedOn w:val="1"/>
    <w:next w:val="1"/>
    <w:link w:val="27"/>
    <w:semiHidden/>
    <w:unhideWhenUsed/>
    <w:qFormat/>
    <w:uiPriority w:val="9"/>
    <w:pPr>
      <w:keepNext/>
      <w:keepLines/>
      <w:spacing w:before="160" w:after="80"/>
      <w:outlineLvl w:val="1"/>
    </w:pPr>
    <w:rPr>
      <w:rFonts w:asciiTheme="majorHAnsi" w:hAnsiTheme="majorHAnsi" w:eastAsiaTheme="majorEastAsia" w:cstheme="majorBidi"/>
      <w:color w:val="2F5597" w:themeColor="accent1" w:themeShade="BF"/>
      <w:sz w:val="40"/>
      <w:szCs w:val="40"/>
    </w:rPr>
  </w:style>
  <w:style w:type="paragraph" w:styleId="4">
    <w:name w:val="heading 3"/>
    <w:basedOn w:val="1"/>
    <w:next w:val="1"/>
    <w:link w:val="28"/>
    <w:semiHidden/>
    <w:unhideWhenUsed/>
    <w:qFormat/>
    <w:uiPriority w:val="9"/>
    <w:pPr>
      <w:keepNext/>
      <w:keepLines/>
      <w:spacing w:before="160" w:after="80"/>
      <w:outlineLvl w:val="2"/>
    </w:pPr>
    <w:rPr>
      <w:rFonts w:asciiTheme="majorHAnsi" w:hAnsiTheme="majorHAnsi" w:eastAsiaTheme="majorEastAsia" w:cstheme="majorBidi"/>
      <w:color w:val="2F5597" w:themeColor="accent1" w:themeShade="BF"/>
      <w:sz w:val="32"/>
      <w:szCs w:val="32"/>
    </w:rPr>
  </w:style>
  <w:style w:type="paragraph" w:styleId="5">
    <w:name w:val="heading 4"/>
    <w:basedOn w:val="1"/>
    <w:next w:val="1"/>
    <w:link w:val="29"/>
    <w:semiHidden/>
    <w:unhideWhenUsed/>
    <w:qFormat/>
    <w:uiPriority w:val="9"/>
    <w:pPr>
      <w:keepNext/>
      <w:keepLines/>
      <w:spacing w:before="80" w:after="40"/>
      <w:outlineLvl w:val="3"/>
    </w:pPr>
    <w:rPr>
      <w:rFonts w:cstheme="majorBidi"/>
      <w:color w:val="2F5597" w:themeColor="accent1" w:themeShade="BF"/>
      <w:sz w:val="28"/>
      <w:szCs w:val="28"/>
    </w:rPr>
  </w:style>
  <w:style w:type="paragraph" w:styleId="6">
    <w:name w:val="heading 5"/>
    <w:basedOn w:val="1"/>
    <w:next w:val="1"/>
    <w:link w:val="30"/>
    <w:semiHidden/>
    <w:unhideWhenUsed/>
    <w:qFormat/>
    <w:uiPriority w:val="9"/>
    <w:pPr>
      <w:keepNext/>
      <w:keepLines/>
      <w:spacing w:before="80" w:after="40"/>
      <w:outlineLvl w:val="4"/>
    </w:pPr>
    <w:rPr>
      <w:rFonts w:cstheme="majorBidi"/>
      <w:color w:val="2F5597" w:themeColor="accent1" w:themeShade="BF"/>
      <w:sz w:val="24"/>
    </w:rPr>
  </w:style>
  <w:style w:type="paragraph" w:styleId="7">
    <w:name w:val="heading 6"/>
    <w:basedOn w:val="1"/>
    <w:next w:val="1"/>
    <w:link w:val="31"/>
    <w:semiHidden/>
    <w:unhideWhenUsed/>
    <w:qFormat/>
    <w:uiPriority w:val="9"/>
    <w:pPr>
      <w:keepNext/>
      <w:keepLines/>
      <w:spacing w:before="40" w:after="0"/>
      <w:outlineLvl w:val="5"/>
    </w:pPr>
    <w:rPr>
      <w:rFonts w:cstheme="majorBidi"/>
      <w:b/>
      <w:bCs/>
      <w:color w:val="2F5597" w:themeColor="accent1" w:themeShade="BF"/>
    </w:rPr>
  </w:style>
  <w:style w:type="paragraph" w:styleId="8">
    <w:name w:val="heading 7"/>
    <w:basedOn w:val="1"/>
    <w:next w:val="1"/>
    <w:link w:val="32"/>
    <w:semiHidden/>
    <w:unhideWhenUsed/>
    <w:qFormat/>
    <w:uiPriority w:val="9"/>
    <w:pPr>
      <w:keepNext/>
      <w:keepLines/>
      <w:spacing w:before="40" w:after="0"/>
      <w:outlineLvl w:val="6"/>
    </w:pPr>
    <w:rPr>
      <w:rFonts w:cstheme="majorBidi"/>
      <w:b/>
      <w:bCs/>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33"/>
    <w:semiHidden/>
    <w:unhideWhenUsed/>
    <w:qFormat/>
    <w:uiPriority w:val="9"/>
    <w:pPr>
      <w:keepNext/>
      <w:keepLines/>
      <w:spacing w:after="0"/>
      <w:outlineLvl w:val="7"/>
    </w:pPr>
    <w:rPr>
      <w:rFonts w:cstheme="majorBidi"/>
      <w:color w:val="595959" w:themeColor="text1" w:themeTint="A6"/>
      <w14:textFill>
        <w14:solidFill>
          <w14:schemeClr w14:val="tx1">
            <w14:lumMod w14:val="65000"/>
            <w14:lumOff w14:val="35000"/>
          </w14:schemeClr>
        </w14:solidFill>
      </w14:textFill>
    </w:rPr>
  </w:style>
  <w:style w:type="paragraph" w:styleId="10">
    <w:name w:val="heading 9"/>
    <w:basedOn w:val="1"/>
    <w:next w:val="1"/>
    <w:link w:val="34"/>
    <w:semiHidden/>
    <w:unhideWhenUsed/>
    <w:qFormat/>
    <w:uiPriority w:val="9"/>
    <w:pPr>
      <w:keepNext/>
      <w:keepLines/>
      <w:spacing w:after="0"/>
      <w:outlineLvl w:val="8"/>
    </w:pPr>
    <w:rPr>
      <w:rFonts w:eastAsiaTheme="majorEastAsia" w:cstheme="majorBidi"/>
      <w:color w:val="595959" w:themeColor="text1" w:themeTint="A6"/>
      <w14:textFill>
        <w14:solidFill>
          <w14:schemeClr w14:val="tx1">
            <w14:lumMod w14:val="65000"/>
            <w14:lumOff w14:val="35000"/>
          </w14:schemeClr>
        </w14:solidFill>
      </w14:textFill>
    </w:rPr>
  </w:style>
  <w:style w:type="character" w:default="1" w:styleId="22">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11">
    <w:name w:val="toa heading"/>
    <w:basedOn w:val="1"/>
    <w:next w:val="1"/>
    <w:qFormat/>
    <w:uiPriority w:val="0"/>
    <w:pPr>
      <w:spacing w:before="120" w:after="0" w:line="240" w:lineRule="auto"/>
      <w:jc w:val="both"/>
    </w:pPr>
    <w:rPr>
      <w:rFonts w:ascii="Arial" w:hAnsi="Arial" w:eastAsia="宋体" w:cs="Times New Roman"/>
      <w:sz w:val="24"/>
      <w:szCs w:val="20"/>
      <w14:ligatures w14:val="none"/>
    </w:rPr>
  </w:style>
  <w:style w:type="paragraph" w:styleId="12">
    <w:name w:val="annotation text"/>
    <w:basedOn w:val="1"/>
    <w:link w:val="47"/>
    <w:semiHidden/>
    <w:unhideWhenUsed/>
    <w:qFormat/>
    <w:uiPriority w:val="99"/>
  </w:style>
  <w:style w:type="paragraph" w:styleId="13">
    <w:name w:val="Body Text"/>
    <w:basedOn w:val="1"/>
    <w:link w:val="46"/>
    <w:semiHidden/>
    <w:qFormat/>
    <w:uiPriority w:val="0"/>
    <w:pPr>
      <w:widowControl/>
      <w:kinsoku w:val="0"/>
      <w:autoSpaceDE w:val="0"/>
      <w:autoSpaceDN w:val="0"/>
      <w:adjustRightInd w:val="0"/>
      <w:snapToGrid w:val="0"/>
      <w:spacing w:line="240" w:lineRule="auto"/>
      <w:textAlignment w:val="baseline"/>
    </w:pPr>
    <w:rPr>
      <w:rFonts w:ascii="仿宋" w:hAnsi="仿宋" w:eastAsia="仿宋" w:cs="仿宋"/>
      <w:snapToGrid w:val="0"/>
      <w:color w:val="000000"/>
      <w:kern w:val="0"/>
      <w:sz w:val="30"/>
      <w:szCs w:val="30"/>
      <w:lang w:eastAsia="en-US"/>
      <w14:ligatures w14:val="none"/>
    </w:rPr>
  </w:style>
  <w:style w:type="paragraph" w:styleId="14">
    <w:name w:val="Date"/>
    <w:basedOn w:val="1"/>
    <w:next w:val="1"/>
    <w:link w:val="50"/>
    <w:semiHidden/>
    <w:unhideWhenUsed/>
    <w:qFormat/>
    <w:uiPriority w:val="99"/>
    <w:pPr>
      <w:ind w:left="100" w:leftChars="2500"/>
    </w:pPr>
  </w:style>
  <w:style w:type="paragraph" w:styleId="15">
    <w:name w:val="footer"/>
    <w:basedOn w:val="1"/>
    <w:link w:val="45"/>
    <w:unhideWhenUsed/>
    <w:qFormat/>
    <w:uiPriority w:val="99"/>
    <w:pPr>
      <w:tabs>
        <w:tab w:val="center" w:pos="4153"/>
        <w:tab w:val="right" w:pos="8306"/>
      </w:tabs>
      <w:snapToGrid w:val="0"/>
      <w:spacing w:line="240" w:lineRule="auto"/>
    </w:pPr>
    <w:rPr>
      <w:sz w:val="18"/>
      <w:szCs w:val="18"/>
    </w:rPr>
  </w:style>
  <w:style w:type="paragraph" w:styleId="16">
    <w:name w:val="header"/>
    <w:basedOn w:val="1"/>
    <w:link w:val="44"/>
    <w:unhideWhenUsed/>
    <w:qFormat/>
    <w:uiPriority w:val="99"/>
    <w:pPr>
      <w:tabs>
        <w:tab w:val="center" w:pos="4153"/>
        <w:tab w:val="right" w:pos="8306"/>
      </w:tabs>
      <w:snapToGrid w:val="0"/>
      <w:spacing w:line="240" w:lineRule="auto"/>
      <w:jc w:val="center"/>
    </w:pPr>
    <w:rPr>
      <w:sz w:val="18"/>
      <w:szCs w:val="18"/>
    </w:rPr>
  </w:style>
  <w:style w:type="paragraph" w:styleId="17">
    <w:name w:val="Subtitle"/>
    <w:basedOn w:val="1"/>
    <w:next w:val="1"/>
    <w:link w:val="36"/>
    <w:qFormat/>
    <w:uiPriority w:val="11"/>
    <w:pPr>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8">
    <w:name w:val="Normal (Web)"/>
    <w:basedOn w:val="1"/>
    <w:unhideWhenUsed/>
    <w:qFormat/>
    <w:uiPriority w:val="99"/>
    <w:pPr>
      <w:widowControl/>
      <w:spacing w:before="100" w:beforeAutospacing="1" w:after="100" w:afterAutospacing="1" w:line="240" w:lineRule="auto"/>
    </w:pPr>
    <w:rPr>
      <w:rFonts w:ascii="宋体" w:hAnsi="宋体" w:eastAsia="宋体" w:cs="宋体"/>
      <w:kern w:val="0"/>
      <w:sz w:val="24"/>
      <w14:ligatures w14:val="none"/>
    </w:rPr>
  </w:style>
  <w:style w:type="paragraph" w:styleId="19">
    <w:name w:val="Title"/>
    <w:basedOn w:val="1"/>
    <w:next w:val="1"/>
    <w:link w:val="35"/>
    <w:qFormat/>
    <w:uiPriority w:val="10"/>
    <w:pPr>
      <w:spacing w:after="80" w:line="240" w:lineRule="auto"/>
      <w:contextualSpacing/>
      <w:jc w:val="center"/>
    </w:pPr>
    <w:rPr>
      <w:rFonts w:asciiTheme="majorHAnsi" w:hAnsiTheme="majorHAnsi" w:eastAsiaTheme="majorEastAsia" w:cstheme="majorBidi"/>
      <w:spacing w:val="-10"/>
      <w:kern w:val="28"/>
      <w:sz w:val="56"/>
      <w:szCs w:val="56"/>
    </w:rPr>
  </w:style>
  <w:style w:type="paragraph" w:styleId="20">
    <w:name w:val="annotation subject"/>
    <w:basedOn w:val="12"/>
    <w:next w:val="12"/>
    <w:link w:val="48"/>
    <w:semiHidden/>
    <w:unhideWhenUsed/>
    <w:qFormat/>
    <w:uiPriority w:val="99"/>
    <w:rPr>
      <w:b/>
      <w:bCs/>
    </w:rPr>
  </w:style>
  <w:style w:type="character" w:styleId="23">
    <w:name w:val="Strong"/>
    <w:basedOn w:val="22"/>
    <w:qFormat/>
    <w:uiPriority w:val="22"/>
    <w:rPr>
      <w:b/>
      <w:bCs/>
    </w:rPr>
  </w:style>
  <w:style w:type="character" w:styleId="24">
    <w:name w:val="page number"/>
    <w:basedOn w:val="22"/>
    <w:qFormat/>
    <w:uiPriority w:val="0"/>
  </w:style>
  <w:style w:type="character" w:styleId="25">
    <w:name w:val="annotation reference"/>
    <w:basedOn w:val="22"/>
    <w:semiHidden/>
    <w:unhideWhenUsed/>
    <w:qFormat/>
    <w:uiPriority w:val="99"/>
    <w:rPr>
      <w:sz w:val="21"/>
      <w:szCs w:val="21"/>
    </w:rPr>
  </w:style>
  <w:style w:type="character" w:customStyle="1" w:styleId="26">
    <w:name w:val="标题 1 字符"/>
    <w:basedOn w:val="22"/>
    <w:link w:val="2"/>
    <w:qFormat/>
    <w:uiPriority w:val="9"/>
    <w:rPr>
      <w:rFonts w:asciiTheme="majorHAnsi" w:hAnsiTheme="majorHAnsi" w:eastAsiaTheme="majorEastAsia" w:cstheme="majorBidi"/>
      <w:color w:val="2F5597" w:themeColor="accent1" w:themeShade="BF"/>
      <w:sz w:val="48"/>
      <w:szCs w:val="48"/>
    </w:rPr>
  </w:style>
  <w:style w:type="character" w:customStyle="1" w:styleId="27">
    <w:name w:val="标题 2 字符"/>
    <w:basedOn w:val="22"/>
    <w:link w:val="3"/>
    <w:semiHidden/>
    <w:qFormat/>
    <w:uiPriority w:val="9"/>
    <w:rPr>
      <w:rFonts w:asciiTheme="majorHAnsi" w:hAnsiTheme="majorHAnsi" w:eastAsiaTheme="majorEastAsia" w:cstheme="majorBidi"/>
      <w:color w:val="2F5597" w:themeColor="accent1" w:themeShade="BF"/>
      <w:sz w:val="40"/>
      <w:szCs w:val="40"/>
    </w:rPr>
  </w:style>
  <w:style w:type="character" w:customStyle="1" w:styleId="28">
    <w:name w:val="标题 3 字符"/>
    <w:basedOn w:val="22"/>
    <w:link w:val="4"/>
    <w:semiHidden/>
    <w:qFormat/>
    <w:uiPriority w:val="9"/>
    <w:rPr>
      <w:rFonts w:asciiTheme="majorHAnsi" w:hAnsiTheme="majorHAnsi" w:eastAsiaTheme="majorEastAsia" w:cstheme="majorBidi"/>
      <w:color w:val="2F5597" w:themeColor="accent1" w:themeShade="BF"/>
      <w:sz w:val="32"/>
      <w:szCs w:val="32"/>
    </w:rPr>
  </w:style>
  <w:style w:type="character" w:customStyle="1" w:styleId="29">
    <w:name w:val="标题 4 字符"/>
    <w:basedOn w:val="22"/>
    <w:link w:val="5"/>
    <w:semiHidden/>
    <w:qFormat/>
    <w:uiPriority w:val="9"/>
    <w:rPr>
      <w:rFonts w:cstheme="majorBidi"/>
      <w:color w:val="2F5597" w:themeColor="accent1" w:themeShade="BF"/>
      <w:sz w:val="28"/>
      <w:szCs w:val="28"/>
    </w:rPr>
  </w:style>
  <w:style w:type="character" w:customStyle="1" w:styleId="30">
    <w:name w:val="标题 5 字符"/>
    <w:basedOn w:val="22"/>
    <w:link w:val="6"/>
    <w:semiHidden/>
    <w:qFormat/>
    <w:uiPriority w:val="9"/>
    <w:rPr>
      <w:rFonts w:cstheme="majorBidi"/>
      <w:color w:val="2F5597" w:themeColor="accent1" w:themeShade="BF"/>
      <w:sz w:val="24"/>
    </w:rPr>
  </w:style>
  <w:style w:type="character" w:customStyle="1" w:styleId="31">
    <w:name w:val="标题 6 字符"/>
    <w:basedOn w:val="22"/>
    <w:link w:val="7"/>
    <w:semiHidden/>
    <w:qFormat/>
    <w:uiPriority w:val="9"/>
    <w:rPr>
      <w:rFonts w:cstheme="majorBidi"/>
      <w:b/>
      <w:bCs/>
      <w:color w:val="2F5597" w:themeColor="accent1" w:themeShade="BF"/>
    </w:rPr>
  </w:style>
  <w:style w:type="character" w:customStyle="1" w:styleId="32">
    <w:name w:val="标题 7 字符"/>
    <w:basedOn w:val="22"/>
    <w:link w:val="8"/>
    <w:semiHidden/>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33">
    <w:name w:val="标题 8 字符"/>
    <w:basedOn w:val="22"/>
    <w:link w:val="9"/>
    <w:semiHidden/>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34">
    <w:name w:val="标题 9 字符"/>
    <w:basedOn w:val="22"/>
    <w:link w:val="10"/>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35">
    <w:name w:val="标题 字符"/>
    <w:basedOn w:val="22"/>
    <w:link w:val="19"/>
    <w:qFormat/>
    <w:uiPriority w:val="10"/>
    <w:rPr>
      <w:rFonts w:asciiTheme="majorHAnsi" w:hAnsiTheme="majorHAnsi" w:eastAsiaTheme="majorEastAsia" w:cstheme="majorBidi"/>
      <w:spacing w:val="-10"/>
      <w:kern w:val="28"/>
      <w:sz w:val="56"/>
      <w:szCs w:val="56"/>
    </w:rPr>
  </w:style>
  <w:style w:type="character" w:customStyle="1" w:styleId="36">
    <w:name w:val="副标题 字符"/>
    <w:basedOn w:val="22"/>
    <w:link w:val="17"/>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37">
    <w:name w:val="Quote"/>
    <w:basedOn w:val="1"/>
    <w:next w:val="1"/>
    <w:link w:val="38"/>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38">
    <w:name w:val="引用 字符"/>
    <w:basedOn w:val="22"/>
    <w:link w:val="37"/>
    <w:uiPriority w:val="29"/>
    <w:rPr>
      <w:i/>
      <w:iCs/>
      <w:color w:val="404040" w:themeColor="text1" w:themeTint="BF"/>
      <w14:textFill>
        <w14:solidFill>
          <w14:schemeClr w14:val="tx1">
            <w14:lumMod w14:val="75000"/>
            <w14:lumOff w14:val="25000"/>
          </w14:schemeClr>
        </w14:solidFill>
      </w14:textFill>
    </w:rPr>
  </w:style>
  <w:style w:type="paragraph" w:styleId="39">
    <w:name w:val="List Paragraph"/>
    <w:basedOn w:val="1"/>
    <w:qFormat/>
    <w:uiPriority w:val="34"/>
    <w:pPr>
      <w:ind w:left="720"/>
      <w:contextualSpacing/>
    </w:pPr>
  </w:style>
  <w:style w:type="character" w:customStyle="1" w:styleId="40">
    <w:name w:val="Intense Emphasis"/>
    <w:basedOn w:val="22"/>
    <w:qFormat/>
    <w:uiPriority w:val="21"/>
    <w:rPr>
      <w:i/>
      <w:iCs/>
      <w:color w:val="2F5597" w:themeColor="accent1" w:themeShade="BF"/>
    </w:rPr>
  </w:style>
  <w:style w:type="paragraph" w:styleId="41">
    <w:name w:val="Intense Quote"/>
    <w:basedOn w:val="1"/>
    <w:next w:val="1"/>
    <w:link w:val="42"/>
    <w:qFormat/>
    <w:uiPriority w:val="30"/>
    <w:pPr>
      <w:pBdr>
        <w:top w:val="single" w:color="2F5496" w:themeColor="accent1" w:themeShade="BF" w:sz="4" w:space="10"/>
        <w:bottom w:val="single" w:color="2F5496" w:themeColor="accent1" w:themeShade="BF" w:sz="4" w:space="10"/>
      </w:pBdr>
      <w:spacing w:before="360" w:after="360"/>
      <w:ind w:left="864" w:right="864"/>
      <w:jc w:val="center"/>
    </w:pPr>
    <w:rPr>
      <w:i/>
      <w:iCs/>
      <w:color w:val="2F5597" w:themeColor="accent1" w:themeShade="BF"/>
    </w:rPr>
  </w:style>
  <w:style w:type="character" w:customStyle="1" w:styleId="42">
    <w:name w:val="明显引用 字符"/>
    <w:basedOn w:val="22"/>
    <w:link w:val="41"/>
    <w:qFormat/>
    <w:uiPriority w:val="30"/>
    <w:rPr>
      <w:i/>
      <w:iCs/>
      <w:color w:val="2F5597" w:themeColor="accent1" w:themeShade="BF"/>
    </w:rPr>
  </w:style>
  <w:style w:type="character" w:customStyle="1" w:styleId="43">
    <w:name w:val="Intense Reference"/>
    <w:basedOn w:val="22"/>
    <w:qFormat/>
    <w:uiPriority w:val="32"/>
    <w:rPr>
      <w:b/>
      <w:bCs/>
      <w:smallCaps/>
      <w:color w:val="2F5597" w:themeColor="accent1" w:themeShade="BF"/>
      <w:spacing w:val="5"/>
    </w:rPr>
  </w:style>
  <w:style w:type="character" w:customStyle="1" w:styleId="44">
    <w:name w:val="页眉 字符"/>
    <w:basedOn w:val="22"/>
    <w:link w:val="16"/>
    <w:uiPriority w:val="99"/>
    <w:rPr>
      <w:sz w:val="18"/>
      <w:szCs w:val="18"/>
    </w:rPr>
  </w:style>
  <w:style w:type="character" w:customStyle="1" w:styleId="45">
    <w:name w:val="页脚 字符"/>
    <w:basedOn w:val="22"/>
    <w:link w:val="15"/>
    <w:uiPriority w:val="99"/>
    <w:rPr>
      <w:sz w:val="18"/>
      <w:szCs w:val="18"/>
    </w:rPr>
  </w:style>
  <w:style w:type="character" w:customStyle="1" w:styleId="46">
    <w:name w:val="正文文本 字符"/>
    <w:basedOn w:val="22"/>
    <w:link w:val="13"/>
    <w:semiHidden/>
    <w:uiPriority w:val="0"/>
    <w:rPr>
      <w:rFonts w:ascii="仿宋" w:hAnsi="仿宋" w:eastAsia="仿宋" w:cs="仿宋"/>
      <w:snapToGrid w:val="0"/>
      <w:color w:val="000000"/>
      <w:kern w:val="0"/>
      <w:sz w:val="30"/>
      <w:szCs w:val="30"/>
      <w:lang w:eastAsia="en-US"/>
      <w14:ligatures w14:val="none"/>
    </w:rPr>
  </w:style>
  <w:style w:type="character" w:customStyle="1" w:styleId="47">
    <w:name w:val="批注文字 字符"/>
    <w:basedOn w:val="22"/>
    <w:link w:val="12"/>
    <w:semiHidden/>
    <w:uiPriority w:val="99"/>
  </w:style>
  <w:style w:type="character" w:customStyle="1" w:styleId="48">
    <w:name w:val="批注主题 字符"/>
    <w:basedOn w:val="47"/>
    <w:link w:val="20"/>
    <w:semiHidden/>
    <w:qFormat/>
    <w:uiPriority w:val="99"/>
    <w:rPr>
      <w:b/>
      <w:bCs/>
    </w:rPr>
  </w:style>
  <w:style w:type="paragraph" w:customStyle="1" w:styleId="49">
    <w:name w:val="Revision"/>
    <w:hidden/>
    <w:semiHidden/>
    <w:qFormat/>
    <w:uiPriority w:val="99"/>
    <w:pPr>
      <w:spacing w:after="0" w:line="240" w:lineRule="auto"/>
    </w:pPr>
    <w:rPr>
      <w:rFonts w:asciiTheme="minorHAnsi" w:hAnsiTheme="minorHAnsi" w:eastAsiaTheme="minorEastAsia" w:cstheme="minorBidi"/>
      <w:kern w:val="2"/>
      <w:sz w:val="22"/>
      <w:szCs w:val="24"/>
      <w:lang w:val="en-US" w:eastAsia="zh-CN" w:bidi="ar-SA"/>
      <w14:ligatures w14:val="standardContextual"/>
    </w:rPr>
  </w:style>
  <w:style w:type="character" w:customStyle="1" w:styleId="50">
    <w:name w:val="日期 字符"/>
    <w:basedOn w:val="22"/>
    <w:link w:val="14"/>
    <w:semiHidden/>
    <w:uiPriority w:val="99"/>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E0EF47-6997-4EB9-891D-BD6A69D6198B}">
  <ds:schemaRefs/>
</ds:datastoreItem>
</file>

<file path=docProps/app.xml><?xml version="1.0" encoding="utf-8"?>
<Properties xmlns="http://schemas.openxmlformats.org/officeDocument/2006/extended-properties" xmlns:vt="http://schemas.openxmlformats.org/officeDocument/2006/docPropsVTypes">
  <Template>Normal.dotm</Template>
  <Pages>6</Pages>
  <Words>860</Words>
  <Characters>898</Characters>
  <Lines>40</Lines>
  <Paragraphs>11</Paragraphs>
  <TotalTime>121</TotalTime>
  <ScaleCrop>false</ScaleCrop>
  <LinksUpToDate>false</LinksUpToDate>
  <CharactersWithSpaces>903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2025-04-01T04:13:00Z</dcterms:created>
  <dc:creator>wei wang</dc:creator>
  <cp:lastModifiedBy>毛大毛</cp:lastModifiedBy>
  <cp:lastPrinted>2025-04-07T06:54:00Z</cp:lastPrinted>
  <dcterms:modified xsi:type="dcterms:W3CDTF">2025-04-08T08:29:30Z</dcterms:modified>
  <cp:revision>81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eyJoZGlkIjoiNzQzNTk2NDQwMjg2YjRiM2RiZjI0NDJkMGUwZWM1NTIiLCJ1c2VySWQiOiI0MzM3MzI2MjkifQ==</vt:lpwstr>
  </property>
  <property fmtid="{D5CDD505-2E9C-101B-9397-08002B2CF9AE}" pid="3" name="KSOProductBuildVer">
    <vt:lpwstr>2052-12.1.0.20305</vt:lpwstr>
  </property>
  <property fmtid="{D5CDD505-2E9C-101B-9397-08002B2CF9AE}" pid="4" name="ICV">
    <vt:lpwstr>1478018B71AC47E9AB91CABB924DF3B2_13</vt:lpwstr>
  </property>
</Properties>
</file>