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附件：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 xml:space="preserve">    第九届</w:t>
      </w:r>
      <w:bookmarkStart w:id="0" w:name="_GoBack"/>
      <w:bookmarkEnd w:id="0"/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全国化工物流行业年会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回执表</w:t>
      </w:r>
    </w:p>
    <w:tbl>
      <w:tblPr>
        <w:tblStyle w:val="5"/>
        <w:tblW w:w="11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209"/>
        <w:gridCol w:w="1742"/>
        <w:gridCol w:w="260"/>
        <w:gridCol w:w="1548"/>
        <w:gridCol w:w="120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86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单位地址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参会人数合计：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人， 费用合计人民币：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元， 大写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注：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物流企业非会员2500元人民币/人，会员1980元人民币/人；技术、装备、咨询、投资类企业非会员3500人民币/人，会员3000元人民币/人；住宿和交通费用自理。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会议缴纳账户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收款单位：北京中物化联企业管理有限公司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 户 行：中国工商银行股份有限公司北京礼士路支行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帐    号：0200003609200122005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发票收讫单位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纳税人识别号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地址、电话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发票开具内容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增值税普通发票：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增值税专用发票：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大会组委会会务联系人：</w:t>
            </w:r>
          </w:p>
        </w:tc>
        <w:tc>
          <w:tcPr>
            <w:tcW w:w="5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参会企业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电  话：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经办人：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邮  件：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手机：</w:t>
            </w:r>
          </w:p>
        </w:tc>
      </w:tr>
    </w:tbl>
    <w:p/>
    <w:sectPr>
      <w:pgSz w:w="12928" w:h="18314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TM0ZTg4MTFlNWMwZDUzNDM2ZjQ2ZDMzNzk3NjkifQ=="/>
  </w:docVars>
  <w:rsids>
    <w:rsidRoot w:val="00A36164"/>
    <w:rsid w:val="00027420"/>
    <w:rsid w:val="00094490"/>
    <w:rsid w:val="0010384A"/>
    <w:rsid w:val="00273A2F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3C57F85"/>
    <w:rsid w:val="053C70C1"/>
    <w:rsid w:val="07300CFB"/>
    <w:rsid w:val="08A87863"/>
    <w:rsid w:val="0BC9324C"/>
    <w:rsid w:val="122F7857"/>
    <w:rsid w:val="15D86790"/>
    <w:rsid w:val="17E406CD"/>
    <w:rsid w:val="181C63B7"/>
    <w:rsid w:val="18347CFF"/>
    <w:rsid w:val="204F132F"/>
    <w:rsid w:val="244F3894"/>
    <w:rsid w:val="259579F7"/>
    <w:rsid w:val="2B4F01A1"/>
    <w:rsid w:val="37CF6323"/>
    <w:rsid w:val="38CD6FF7"/>
    <w:rsid w:val="39CA3889"/>
    <w:rsid w:val="3BFA5A4D"/>
    <w:rsid w:val="3C3F5886"/>
    <w:rsid w:val="41BC27C6"/>
    <w:rsid w:val="48B17EB5"/>
    <w:rsid w:val="48FB2EBC"/>
    <w:rsid w:val="4BF30F5A"/>
    <w:rsid w:val="4D597B01"/>
    <w:rsid w:val="4EA979B8"/>
    <w:rsid w:val="51F92DF1"/>
    <w:rsid w:val="57596DCC"/>
    <w:rsid w:val="5A39135C"/>
    <w:rsid w:val="5AAC3898"/>
    <w:rsid w:val="60960B57"/>
    <w:rsid w:val="619A712F"/>
    <w:rsid w:val="69A7024D"/>
    <w:rsid w:val="6C5978E0"/>
    <w:rsid w:val="746E30FA"/>
    <w:rsid w:val="79FC0D11"/>
    <w:rsid w:val="7AA96D59"/>
    <w:rsid w:val="7E8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314</Words>
  <Characters>347</Characters>
  <Lines>4</Lines>
  <Paragraphs>1</Paragraphs>
  <TotalTime>3</TotalTime>
  <ScaleCrop>false</ScaleCrop>
  <LinksUpToDate>false</LinksUpToDate>
  <CharactersWithSpaces>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茵特劳斯</cp:lastModifiedBy>
  <dcterms:modified xsi:type="dcterms:W3CDTF">2023-01-31T02:53:16Z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D9919BD5F76C4845B6F803867A4B4D67</vt:lpwstr>
  </property>
</Properties>
</file>